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1783"/>
        </w:tabs>
        <w:spacing w:before="0" w:beforeLines="0" w:line="360" w:lineRule="auto"/>
        <w:ind w:left="0" w:leftChars="0" w:right="0" w:rightChars="0" w:firstLine="0"/>
        <w:jc w:val="center"/>
        <w:rPr>
          <w:rFonts w:hint="eastAsia" w:ascii="方正小标宋简体" w:hAnsi="仿宋_GB2312" w:eastAsia="方正小标宋简体" w:cs="仿宋_GB2312"/>
          <w:b/>
          <w:bCs/>
          <w:spacing w:val="0"/>
          <w:kern w:val="24"/>
          <w:sz w:val="36"/>
          <w:szCs w:val="36"/>
          <w:lang w:val="en-US" w:eastAsia="zh-CN" w:bidi="ar-SA"/>
        </w:rPr>
      </w:pPr>
      <w:r>
        <w:rPr>
          <w:rFonts w:hint="eastAsia" w:ascii="方正小标宋简体" w:hAnsi="仿宋_GB2312" w:eastAsia="方正小标宋简体" w:cs="仿宋_GB2312"/>
          <w:b/>
          <w:bCs/>
          <w:spacing w:val="0"/>
          <w:kern w:val="24"/>
          <w:sz w:val="36"/>
          <w:szCs w:val="36"/>
          <w:lang w:val="en-US" w:eastAsia="zh-CN" w:bidi="ar-SA"/>
        </w:rPr>
        <w:t>工程量报价清单</w:t>
      </w:r>
    </w:p>
    <w:tbl>
      <w:tblPr>
        <w:tblStyle w:val="6"/>
        <w:tblW w:w="141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021"/>
        <w:gridCol w:w="709"/>
        <w:gridCol w:w="1140"/>
        <w:gridCol w:w="1245"/>
        <w:gridCol w:w="1020"/>
        <w:gridCol w:w="1035"/>
        <w:gridCol w:w="1335"/>
        <w:gridCol w:w="1905"/>
        <w:gridCol w:w="1620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及特征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工程量   （暂估）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不含税增值税综合单价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合价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甲方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供应材料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工程量计算规则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主材损耗或消耗量</w:t>
            </w: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厂内冲洗池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名称：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地面凿毛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1、冲洗池砌砖区地面凿毛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2、宽度200mm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3、具体详施工图纸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m2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26.720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1、冲洗池砌砖区地面凿毛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2、宽度200mm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3、具体详施工图纸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名称：地面防水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1、冲洗池找平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2、防水砂浆地面找平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3、具体详施工图纸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m2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26.72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1、冲洗池找平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2、防水砂浆地面找平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3、具体详施工图纸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名称：冲洗池砖墙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1、砖品种、规格、强度级：墙厚120mm</w:t>
            </w:r>
          </w:p>
          <w:p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2、具体详施工 图纸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m3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17.000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名称：冲洗池砖墙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1、砖品种、规格、强度级：墙厚120mm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2、具体详施工 图纸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名称：冲洗池砖柱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1、砖品种、规格、强度级：240*240；</w:t>
            </w:r>
          </w:p>
          <w:p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2、具体详施工 图纸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m3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1.660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名称：冲洗池砖柱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1、砖品种、规格、强度级：240*240；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2、具体详施工 图纸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94"/>
              </w:tabs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名称：墙面抹灰</w:t>
            </w:r>
          </w:p>
          <w:p>
            <w:pPr>
              <w:widowControl/>
              <w:tabs>
                <w:tab w:val="left" w:pos="294"/>
              </w:tabs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1、围墙内外侧1：3水泥砂浆抹灰；</w:t>
            </w:r>
          </w:p>
          <w:p>
            <w:pPr>
              <w:widowControl/>
              <w:tabs>
                <w:tab w:val="left" w:pos="294"/>
              </w:tabs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2、厚度：10mm</w:t>
            </w:r>
          </w:p>
          <w:p>
            <w:pPr>
              <w:widowControl/>
              <w:tabs>
                <w:tab w:val="left" w:pos="294"/>
              </w:tabs>
              <w:jc w:val="left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3、具体详施工 图纸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m2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282.340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94"/>
              </w:tabs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名称：墙面抹灰</w:t>
            </w:r>
          </w:p>
          <w:p>
            <w:pPr>
              <w:widowControl/>
              <w:tabs>
                <w:tab w:val="left" w:pos="294"/>
              </w:tabs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1、围墙内外侧1：3水泥砂浆抹灰；</w:t>
            </w:r>
          </w:p>
          <w:p>
            <w:pPr>
              <w:widowControl/>
              <w:tabs>
                <w:tab w:val="left" w:pos="294"/>
              </w:tabs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2、厚度：10mm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3、具体详施工 图纸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墙面抹灰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、围墙内侧1：3水泥砂浆二次抹灰；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、厚度：10mm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、具体详施工 图纸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m2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137.090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墙面抹灰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、围墙内侧1：3水泥砂浆二次抹灰；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、厚度：10mm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、具体详施工 图纸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名称：柔性防水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、位置：围墙内侧上翻800mm，外延200mm；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、内侧外延长度200mm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、具体详施工 图纸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m2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91.710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名称：柔性防水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、位置：围墙内侧上翻800mm，外延200mm；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、内侧外延长度200mm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、具体详施工 图纸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：围墙阴角处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柔性防水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、柔性防水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、遍数：三遍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、刷加固处理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、具体详施工 图纸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m2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10.000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：围墙阴角处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柔性防水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、柔性防水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、遍数：三遍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、刷加固处理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、具体详施工 图纸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柔性防水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位置：围墙内侧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2、柔性防水，宽度100mm。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3、具体详施工 图纸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m2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22.850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柔性防水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位置：围墙内侧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2、柔性防水，宽度100mm。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3、具体详施工 图纸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名称：金属门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1、门代号及洞口尺寸：宽8米，长1.05米（含五金）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2、具体详施工 图纸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m2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16.800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名称：金属门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1、门代号及洞口尺寸：宽8米，长1.05米（含五金）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2、具体详施工 图纸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94"/>
              </w:tabs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名称：人造草皮</w:t>
            </w:r>
          </w:p>
          <w:p>
            <w:pPr>
              <w:widowControl/>
              <w:tabs>
                <w:tab w:val="left" w:pos="494"/>
              </w:tabs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1、围墙外侧及上口铺设人造草皮</w:t>
            </w:r>
          </w:p>
          <w:p>
            <w:pPr>
              <w:widowControl/>
              <w:tabs>
                <w:tab w:val="left" w:pos="494"/>
              </w:tabs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2、具体详施工 图纸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m2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226.960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494"/>
              </w:tabs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名称：人造草皮</w:t>
            </w:r>
          </w:p>
          <w:p>
            <w:pPr>
              <w:widowControl/>
              <w:tabs>
                <w:tab w:val="left" w:pos="494"/>
              </w:tabs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1、围墙外侧及上口铺设人造草皮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2、具体详施工 图纸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生产厂漏雨维修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1、屋面清理及管道检修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2、具体详施工方案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工日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50.000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1、屋面清理及管道检修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2、具体详施工方案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此项为暂定量，按实际考勤工日量作为结算依据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1、屋面垃圾清理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2、具体详施工方案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台班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6.000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1、屋面垃圾清理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2、具体详施工方案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此项工程量为固定总工程量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暂列金额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100000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属于生产厂漏雨维修工程专项费用，且使用此项费用必须按照甲方要求使用（此项费用不包含维修人工及机械费）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厂内破碎机围挡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82"/>
              </w:tabs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1、名称:彩钢板围墙</w:t>
            </w:r>
          </w:p>
          <w:p>
            <w:pPr>
              <w:widowControl/>
              <w:tabs>
                <w:tab w:val="left" w:pos="382"/>
              </w:tabs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2、材料名称：乳白色彩钢围挡，0.3mm</w:t>
            </w:r>
          </w:p>
          <w:p>
            <w:pPr>
              <w:widowControl/>
              <w:tabs>
                <w:tab w:val="left" w:pos="382"/>
              </w:tabs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3、具体详施工 图纸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m2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105.000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382"/>
              </w:tabs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1、名称:彩钢板围墙</w:t>
            </w:r>
          </w:p>
          <w:p>
            <w:pPr>
              <w:widowControl/>
              <w:tabs>
                <w:tab w:val="left" w:pos="382"/>
              </w:tabs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2、材料名称：乳白色彩钢围挡，0.3mm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3、具体详施工 图纸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1、名称：镀锌方管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2、规格：60*40*2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3、包含地销、滑轮、门销、铰链、门锁、合页等五金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4、具体详施工 图纸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t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0.956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1、名称：镀锌方管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2、规格：60*40*2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3、包含地销、滑轮、门销、铰链、门锁、合页等五金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4、具体详施工 图纸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1、钢材种类：镀锌钢板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2、规格：8mm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3、铁件尺寸：250*250*10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4、包含膨胀螺栓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5、具体详施工图纸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t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0.031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1、钢材种类：镀锌钢板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2、规格：8mm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3、铁件尺寸：250*250*10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4、包含膨胀螺栓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5、具体详施工图纸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屋面保温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名称：阳光板屋面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1、50mm厚蓝色阻燃泡沫夹芯彩钢板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2、具体详施工图纸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m2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590.000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名称：阳光板屋面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1、50mm厚蓝色阻燃泡沫夹芯彩钢板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2、具体详施工图纸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名称：屋面斜撑</w:t>
            </w:r>
          </w:p>
          <w:p>
            <w:pPr>
              <w:widowControl/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lang w:eastAsia="zh-CN"/>
              </w:rPr>
              <w:t>、材料：镀锌角钢</w:t>
            </w:r>
          </w:p>
          <w:p>
            <w:pPr>
              <w:widowControl/>
              <w:jc w:val="both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lang w:eastAsia="zh-CN"/>
              </w:rPr>
              <w:t>、规格尺寸：40*40*2</w:t>
            </w:r>
          </w:p>
          <w:p>
            <w:pPr>
              <w:widowControl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3、具体详施工图纸</w:t>
            </w:r>
          </w:p>
          <w:p>
            <w:pPr>
              <w:pStyle w:val="5"/>
              <w:bidi w:val="0"/>
              <w:rPr>
                <w:rStyle w:val="7"/>
                <w:rFonts w:hint="eastAsia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t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0.06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名称：屋面斜撑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、材料：镀锌角钢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、规格尺寸：40*40*2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 w:val="16"/>
                <w:szCs w:val="16"/>
                <w:lang w:val="en-US" w:eastAsia="zh-CN"/>
              </w:rPr>
              <w:t>3、具体详施工图纸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名称：屋面零星钢材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1、材质：镀锌方管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2、规格：20*40、40*60*1.5、80*80*1.5</w:t>
            </w:r>
          </w:p>
          <w:p>
            <w:pPr>
              <w:widowControl/>
              <w:jc w:val="both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具体详施工图纸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t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3.09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名称：屋面零星钢材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1、材质：镀锌方管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2、规格：20*40、40*60*1.5、80*80*1.5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具体详施工图纸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名称：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预埋铁件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1、钢材种类：镀锌钢板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2、规格：200*200*6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3、开φ12孔，膨胀螺丝与地面连接，刷一遍涂膜防水堵漏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t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0.060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名称：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预埋铁件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1、种类：镀锌钢板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2、规格：200*200*6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3、开φ12孔，膨胀螺丝与地面连接，刷一遍涂膜防水堵漏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名称：钢天沟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1、材质：镀锌钢板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2、厚度：1.5mm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3、规格尺寸：具体详施工图纸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4、天沟外侧与女儿墙交接处采用硅酮结构胶封堵，后续用锚固钉固定在女儿墙处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t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0.959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名称：钢天沟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1、材质：镀锌钢板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2、厚度：1.5mm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3、规格尺寸：具体详施工图纸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4、天沟外侧与女儿墙交接处采用硅酮结构胶封堵，后续用锚固钉固定在女儿墙处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名称：屋面防水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、屋面局部空鼓砂浆保护层剔除并清理，屋面垃圾清理外运，剔除部位用水泥砂浆修补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、3mm厚-5℃SBS防水，防水上翻女儿墙500mm;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、φ4@200冷轧钢筋单层双向满铺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、30mmC30细石混凝土保护层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、4m*4m分隔缝，后续用沥青填实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6、具体详施工图纸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m2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  <w:t>622.470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此项仅细石混凝土为甲供材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损耗为1.005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名称：屋面防水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、屋面局部空鼓砂浆保护层剔除并清理，屋面垃圾清理外运，剔除部位用水泥砂浆修补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、3mm厚-5℃SBS防水，防水上翻女儿墙500mm;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、φ4@200冷轧钢筋单层双向满铺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、30mmC30细石混凝土保护层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、4m*4m分隔缝，后续用沥青填实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6、具体详施工图纸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按照图纸计算工程量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合计（不含增值税）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增值税（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%）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合计（含增值税）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240" w:lineRule="auto"/>
        <w:ind w:left="0" w:leftChars="0" w:right="-2" w:rightChars="0" w:firstLine="0" w:firstLineChars="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Cs w:val="21"/>
          <w:highlight w:val="none"/>
        </w:rPr>
      </w:pP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 xml:space="preserve">  以上</w:t>
      </w:r>
      <w:r>
        <w:rPr>
          <w:rFonts w:hint="eastAsia" w:ascii="宋体" w:hAnsi="宋体"/>
          <w:sz w:val="18"/>
          <w:szCs w:val="18"/>
          <w:highlight w:val="none"/>
        </w:rPr>
        <w:t>综合单价包括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除增值税外</w:t>
      </w:r>
      <w:r>
        <w:rPr>
          <w:rFonts w:hint="eastAsia" w:ascii="宋体" w:hAnsi="宋体"/>
          <w:sz w:val="18"/>
          <w:szCs w:val="18"/>
          <w:highlight w:val="none"/>
        </w:rPr>
        <w:t>完成招标内容所需的全部费用，</w:t>
      </w:r>
      <w:r>
        <w:rPr>
          <w:rFonts w:hint="eastAsia" w:ascii="宋体" w:hAnsi="宋体"/>
          <w:color w:val="000000"/>
          <w:sz w:val="18"/>
          <w:szCs w:val="18"/>
          <w:highlight w:val="none"/>
        </w:rPr>
        <w:t>包括但不限于</w:t>
      </w:r>
      <w:r>
        <w:rPr>
          <w:rFonts w:hint="eastAsia" w:ascii="宋体" w:hAnsi="宋体"/>
          <w:sz w:val="18"/>
          <w:szCs w:val="18"/>
          <w:highlight w:val="none"/>
        </w:rPr>
        <w:t>人工费、材料设备采购费（甲供材料设备除外）、辅材费、机械机具费、措施费（含脚手架）、临时</w:t>
      </w:r>
      <w:r>
        <w:rPr>
          <w:rFonts w:hint="eastAsia" w:ascii="宋体" w:hAnsi="宋体"/>
          <w:color w:val="000000"/>
          <w:sz w:val="18"/>
          <w:szCs w:val="18"/>
          <w:highlight w:val="none"/>
        </w:rPr>
        <w:t>设施费、保险费、停滞费、风雨季及冬季施工费、各种管理费、利润、规费、</w:t>
      </w:r>
      <w:r>
        <w:rPr>
          <w:rFonts w:hint="eastAsia" w:ascii="宋体" w:hAnsi="宋体"/>
          <w:sz w:val="18"/>
          <w:szCs w:val="18"/>
          <w:highlight w:val="none"/>
        </w:rPr>
        <w:t>农民工综合保险、</w:t>
      </w:r>
      <w:r>
        <w:rPr>
          <w:rFonts w:hint="eastAsia" w:ascii="宋体" w:hAnsi="宋体"/>
          <w:sz w:val="18"/>
          <w:szCs w:val="18"/>
          <w:highlight w:val="none"/>
          <w:lang w:eastAsia="zh-CN"/>
        </w:rPr>
        <w:t>乙方</w:t>
      </w:r>
      <w:r>
        <w:rPr>
          <w:rFonts w:hint="eastAsia" w:ascii="宋体" w:hAnsi="宋体"/>
          <w:sz w:val="18"/>
          <w:szCs w:val="18"/>
          <w:highlight w:val="none"/>
        </w:rPr>
        <w:t>自购材料的涨跌风险及自购材料检验试验费、各种补贴、质量缺陷整改费用，未交付前的半成品及成品保护费、自购材料的采管费、甲供材料的保管费、</w:t>
      </w:r>
      <w:r>
        <w:rPr>
          <w:rFonts w:hint="eastAsia" w:ascii="宋体" w:hAnsi="宋体"/>
          <w:color w:val="000000"/>
          <w:sz w:val="18"/>
          <w:szCs w:val="18"/>
          <w:highlight w:val="none"/>
          <w:lang w:eastAsia="zh-CN"/>
        </w:rPr>
        <w:t>安全生产费</w:t>
      </w:r>
      <w:r>
        <w:rPr>
          <w:rFonts w:hint="eastAsia" w:ascii="宋体" w:hAnsi="宋体"/>
          <w:sz w:val="18"/>
          <w:szCs w:val="18"/>
          <w:highlight w:val="none"/>
          <w:lang w:eastAsia="zh-CN"/>
        </w:rPr>
        <w:t>、</w:t>
      </w:r>
      <w:r>
        <w:rPr>
          <w:rFonts w:hint="eastAsia" w:ascii="宋体" w:hAnsi="宋体"/>
          <w:sz w:val="18"/>
          <w:szCs w:val="18"/>
          <w:highlight w:val="none"/>
        </w:rPr>
        <w:t>二次倒运费、安全文明施工费、确保工程施工、质量、进度的一切措施费、临时设施费、窝工费、风雨季及冬季施工费、建筑红线内材料及机械设备搬运费、甲供材料进场卸货、码堆、配合取样送检和施工完后的余料清理、码堆、退库装卸等费用、以及政策性文件规定、合同所有责任、义务和风险费用等。</w:t>
      </w:r>
      <w:r>
        <w:rPr>
          <w:rFonts w:hint="eastAsia" w:ascii="仿宋_GB2312" w:hAnsi="宋体" w:eastAsia="仿宋_GB2312" w:cs="宋体"/>
          <w:color w:val="000000"/>
          <w:kern w:val="0"/>
          <w:sz w:val="18"/>
          <w:szCs w:val="18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</w:t>
      </w:r>
    </w:p>
    <w:p>
      <w:pPr>
        <w:snapToGrid w:val="0"/>
        <w:spacing w:line="480" w:lineRule="atLeast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Cs w:val="21"/>
          <w:highlight w:val="none"/>
          <w:lang w:val="en-US" w:eastAsia="zh-CN"/>
        </w:rPr>
        <w:t xml:space="preserve">                                                              乙方单位盖章：</w:t>
      </w:r>
    </w:p>
    <w:p>
      <w:pPr>
        <w:snapToGrid w:val="0"/>
        <w:spacing w:line="480" w:lineRule="atLeast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Cs w:val="21"/>
          <w:highlight w:val="none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Cs w:val="21"/>
          <w:highlight w:val="none"/>
          <w:lang w:val="en-US" w:eastAsia="zh-CN"/>
        </w:rPr>
        <w:t xml:space="preserve">                                                        乙方单位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Cs w:val="21"/>
          <w:highlight w:val="none"/>
        </w:rPr>
        <w:t xml:space="preserve">负责人签字： </w:t>
      </w:r>
    </w:p>
    <w:p>
      <w:pPr>
        <w:widowControl/>
        <w:snapToGrid w:val="0"/>
        <w:spacing w:line="480" w:lineRule="atLeast"/>
        <w:jc w:val="center"/>
        <w:rPr>
          <w:rFonts w:hint="eastAsia" w:ascii="仿宋_GB2312" w:hAnsi="宋体" w:eastAsia="仿宋_GB2312" w:cs="宋体"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  <w:highlight w:val="none"/>
          <w:lang w:val="en-US" w:eastAsia="zh-CN"/>
        </w:rPr>
        <w:t xml:space="preserve">                                                         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MGE3NzJhNzUxODM4ZGRlYmU2NTFhNThmYjhlMWUifQ=="/>
  </w:docVars>
  <w:rsids>
    <w:rsidRoot w:val="760A778D"/>
    <w:rsid w:val="04506958"/>
    <w:rsid w:val="14365846"/>
    <w:rsid w:val="24FB35A7"/>
    <w:rsid w:val="40AF61D9"/>
    <w:rsid w:val="4D8E0C84"/>
    <w:rsid w:val="4E2A2121"/>
    <w:rsid w:val="58314A6B"/>
    <w:rsid w:val="651E4E2C"/>
    <w:rsid w:val="68FB39AA"/>
    <w:rsid w:val="691A062A"/>
    <w:rsid w:val="6A5416CB"/>
    <w:rsid w:val="760A778D"/>
    <w:rsid w:val="7B83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/>
      <w:textAlignment w:val="baseline"/>
    </w:pPr>
    <w:rPr>
      <w:rFonts w:ascii="Times New Roman" w:hAnsi="Times New Roman" w:eastAsia="宋体" w:cstheme="minorBidi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 Char + 首行缩进:  2 字符"/>
    <w:basedOn w:val="3"/>
    <w:qFormat/>
    <w:uiPriority w:val="0"/>
    <w:pPr>
      <w:ind w:firstLine="420"/>
    </w:pPr>
    <w:rPr>
      <w:rFonts w:cs="宋体"/>
      <w:sz w:val="24"/>
    </w:rPr>
  </w:style>
  <w:style w:type="paragraph" w:customStyle="1" w:styleId="3">
    <w:name w:val="Char"/>
    <w:basedOn w:val="4"/>
    <w:next w:val="1"/>
    <w:qFormat/>
    <w:uiPriority w:val="0"/>
    <w:rPr>
      <w:szCs w:val="28"/>
    </w:rPr>
  </w:style>
  <w:style w:type="paragraph" w:customStyle="1" w:styleId="4">
    <w:name w:val="Document Map1"/>
    <w:basedOn w:val="1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宋体" w:cs="Times New Roman"/>
      <w:sz w:val="21"/>
      <w:szCs w:val="20"/>
      <w:shd w:val="clear" w:color="auto" w:fill="000080"/>
    </w:rPr>
  </w:style>
  <w:style w:type="paragraph" w:styleId="5">
    <w:name w:val="Body Text 3"/>
    <w:basedOn w:val="1"/>
    <w:qFormat/>
    <w:uiPriority w:val="0"/>
    <w:pPr>
      <w:snapToGrid w:val="0"/>
      <w:spacing w:before="156" w:beforeLines="50" w:line="320" w:lineRule="exact"/>
      <w:ind w:left="1399" w:leftChars="666" w:firstLine="41"/>
    </w:pPr>
    <w:rPr>
      <w:rFonts w:ascii="宋体" w:hAnsi="宋体" w:eastAsia="仿宋_GB2312"/>
      <w:spacing w:val="10"/>
      <w:kern w:val="24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2581</Words>
  <Characters>2965</Characters>
  <Lines>0</Lines>
  <Paragraphs>0</Paragraphs>
  <TotalTime>38</TotalTime>
  <ScaleCrop>false</ScaleCrop>
  <LinksUpToDate>false</LinksUpToDate>
  <CharactersWithSpaces>3319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2023-04-26T09:13:00Z</dcterms:created>
  <dc:creator>惠得朵</dc:creator>
  <cp:lastModifiedBy>惠得朵</cp:lastModifiedBy>
  <dcterms:modified xsi:type="dcterms:W3CDTF">2023-04-28T00:47:01Z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1D59E329301340EC82A5A4D7403CD13E_11</vt:lpwstr>
  </property>
</Properties>
</file>