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jc w:val="center"/>
        <w:rPr>
          <w:b/>
          <w:color w:val="1F497D"/>
          <w:sz w:val="36"/>
        </w:rPr>
      </w:pPr>
      <w:bookmarkStart w:id="0" w:name="_GoBack"/>
      <w:bookmarkEnd w:id="0"/>
    </w:p>
    <w:p>
      <w:pPr>
        <w:adjustRightInd w:val="0"/>
        <w:snapToGrid w:val="0"/>
        <w:spacing w:line="480" w:lineRule="auto"/>
        <w:jc w:val="center"/>
        <w:rPr>
          <w:b/>
          <w:color w:val="1F497D"/>
          <w:sz w:val="36"/>
        </w:rPr>
      </w:pPr>
    </w:p>
    <w:p>
      <w:pPr>
        <w:pStyle w:val="3"/>
        <w:jc w:val="center"/>
        <w:rPr>
          <w:rFonts w:asciiTheme="majorEastAsia" w:hAnsiTheme="majorEastAsia" w:eastAsiaTheme="majorEastAsia" w:cstheme="majorEastAsia"/>
          <w:sz w:val="52"/>
          <w:szCs w:val="44"/>
        </w:rPr>
      </w:pPr>
      <w:r>
        <w:rPr>
          <w:rFonts w:hint="eastAsia" w:asciiTheme="majorEastAsia" w:hAnsiTheme="majorEastAsia" w:eastAsiaTheme="majorEastAsia" w:cstheme="majorEastAsia"/>
          <w:sz w:val="52"/>
          <w:szCs w:val="44"/>
        </w:rPr>
        <w:t>安徽中冶淮海装配式建筑有限公司</w:t>
      </w:r>
    </w:p>
    <w:p>
      <w:pPr>
        <w:pStyle w:val="3"/>
        <w:jc w:val="center"/>
        <w:rPr>
          <w:rFonts w:asciiTheme="majorEastAsia" w:hAnsiTheme="majorEastAsia" w:eastAsiaTheme="majorEastAsia" w:cstheme="majorEastAsia"/>
          <w:sz w:val="52"/>
          <w:szCs w:val="44"/>
        </w:rPr>
      </w:pPr>
      <w:r>
        <w:rPr>
          <w:rFonts w:hint="eastAsia" w:asciiTheme="majorEastAsia" w:hAnsiTheme="majorEastAsia" w:eastAsiaTheme="majorEastAsia" w:cstheme="majorEastAsia"/>
          <w:sz w:val="52"/>
          <w:szCs w:val="44"/>
        </w:rPr>
        <w:t>箱涵预制及安装劳务作业竞价文件</w:t>
      </w:r>
    </w:p>
    <w:p>
      <w:pPr>
        <w:pStyle w:val="9"/>
        <w:ind w:left="0" w:leftChars="0"/>
        <w:jc w:val="center"/>
        <w:rPr>
          <w:rFonts w:ascii="黑体" w:eastAsia="黑体"/>
          <w:b/>
          <w:color w:val="993300"/>
          <w:sz w:val="48"/>
          <w:szCs w:val="48"/>
        </w:rPr>
      </w:pPr>
    </w:p>
    <w:p>
      <w:pPr>
        <w:pStyle w:val="9"/>
        <w:ind w:left="0" w:leftChars="0"/>
        <w:jc w:val="center"/>
        <w:rPr>
          <w:rFonts w:ascii="黑体" w:eastAsia="黑体"/>
          <w:b/>
          <w:color w:val="993300"/>
          <w:sz w:val="48"/>
          <w:szCs w:val="48"/>
        </w:rPr>
      </w:pPr>
    </w:p>
    <w:p>
      <w:pPr>
        <w:jc w:val="center"/>
        <w:rPr>
          <w:b/>
          <w:color w:val="000066"/>
          <w:sz w:val="32"/>
          <w:szCs w:val="32"/>
        </w:rPr>
      </w:pPr>
    </w:p>
    <w:p>
      <w:pPr>
        <w:jc w:val="center"/>
        <w:rPr>
          <w:b/>
          <w:color w:val="000066"/>
          <w:sz w:val="32"/>
          <w:szCs w:val="32"/>
        </w:rPr>
      </w:pPr>
    </w:p>
    <w:p>
      <w:pPr>
        <w:jc w:val="center"/>
        <w:rPr>
          <w:b/>
          <w:color w:val="000066"/>
          <w:sz w:val="32"/>
          <w:szCs w:val="32"/>
        </w:rPr>
      </w:pPr>
      <w:r>
        <w:rPr>
          <w:rFonts w:hint="eastAsia" w:ascii="方正小标宋简体" w:hAnsi="方正小标宋简体" w:eastAsia="方正小标宋简体" w:cs="方正小标宋简体"/>
          <w:b/>
        </w:rPr>
        <w:drawing>
          <wp:anchor distT="0" distB="0" distL="114300" distR="114300" simplePos="0" relativeHeight="251659264" behindDoc="0" locked="0" layoutInCell="1" allowOverlap="1">
            <wp:simplePos x="0" y="0"/>
            <wp:positionH relativeFrom="column">
              <wp:posOffset>1641475</wp:posOffset>
            </wp:positionH>
            <wp:positionV relativeFrom="paragraph">
              <wp:posOffset>170180</wp:posOffset>
            </wp:positionV>
            <wp:extent cx="2124710" cy="1961515"/>
            <wp:effectExtent l="0" t="0" r="8890" b="635"/>
            <wp:wrapNone/>
            <wp:docPr id="8"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图片1"/>
                    <pic:cNvPicPr>
                      <a:picLocks noChangeAspect="1"/>
                    </pic:cNvPicPr>
                  </pic:nvPicPr>
                  <pic:blipFill>
                    <a:blip r:embed="rId5"/>
                    <a:stretch>
                      <a:fillRect/>
                    </a:stretch>
                  </pic:blipFill>
                  <pic:spPr>
                    <a:xfrm>
                      <a:off x="0" y="0"/>
                      <a:ext cx="2124710" cy="1961515"/>
                    </a:xfrm>
                    <a:prstGeom prst="rect">
                      <a:avLst/>
                    </a:prstGeom>
                    <a:noFill/>
                    <a:ln>
                      <a:noFill/>
                    </a:ln>
                  </pic:spPr>
                </pic:pic>
              </a:graphicData>
            </a:graphic>
          </wp:anchor>
        </w:drawing>
      </w:r>
    </w:p>
    <w:p>
      <w:pPr>
        <w:pStyle w:val="18"/>
        <w:ind w:firstLine="643"/>
        <w:rPr>
          <w:b/>
          <w:color w:val="000066"/>
          <w:sz w:val="32"/>
          <w:szCs w:val="32"/>
        </w:rPr>
      </w:pPr>
    </w:p>
    <w:p>
      <w:pPr>
        <w:pStyle w:val="18"/>
        <w:ind w:firstLine="643"/>
        <w:rPr>
          <w:b/>
          <w:color w:val="000066"/>
          <w:sz w:val="32"/>
          <w:szCs w:val="32"/>
        </w:rPr>
      </w:pPr>
    </w:p>
    <w:p>
      <w:pPr>
        <w:pStyle w:val="18"/>
        <w:ind w:firstLine="643"/>
        <w:rPr>
          <w:b/>
          <w:color w:val="000066"/>
          <w:sz w:val="32"/>
          <w:szCs w:val="32"/>
        </w:rPr>
      </w:pPr>
    </w:p>
    <w:p>
      <w:pPr>
        <w:pStyle w:val="18"/>
        <w:ind w:firstLine="643"/>
        <w:rPr>
          <w:b/>
          <w:color w:val="000066"/>
          <w:sz w:val="32"/>
          <w:szCs w:val="32"/>
        </w:rPr>
      </w:pPr>
      <w:r>
        <w:rPr>
          <w:rFonts w:hint="eastAsia"/>
          <w:b/>
          <w:color w:val="000066"/>
          <w:sz w:val="32"/>
          <w:szCs w:val="32"/>
        </w:rPr>
        <w:t xml:space="preserve">         </w:t>
      </w:r>
    </w:p>
    <w:p>
      <w:pPr>
        <w:pStyle w:val="18"/>
        <w:ind w:firstLine="643"/>
        <w:rPr>
          <w:b/>
          <w:color w:val="000066"/>
          <w:sz w:val="32"/>
          <w:szCs w:val="32"/>
        </w:rPr>
      </w:pPr>
    </w:p>
    <w:p>
      <w:pPr>
        <w:pStyle w:val="18"/>
        <w:ind w:firstLine="643"/>
        <w:rPr>
          <w:b/>
          <w:color w:val="000066"/>
          <w:sz w:val="32"/>
          <w:szCs w:val="32"/>
        </w:rPr>
      </w:pPr>
    </w:p>
    <w:p>
      <w:pPr>
        <w:pStyle w:val="18"/>
        <w:ind w:firstLine="643"/>
        <w:rPr>
          <w:b/>
          <w:color w:val="000066"/>
          <w:sz w:val="32"/>
          <w:szCs w:val="32"/>
        </w:rPr>
      </w:pPr>
    </w:p>
    <w:p>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发 包 人：安徽中冶淮海装配式建筑有限公司</w:t>
      </w:r>
    </w:p>
    <w:p>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竞价编号：ZYHH(SW)-LWJJ-202306</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 xml:space="preserve">-001 </w:t>
      </w:r>
    </w:p>
    <w:p>
      <w:pPr>
        <w:pStyle w:val="2"/>
      </w:pPr>
    </w:p>
    <w:p>
      <w:pPr>
        <w:pStyle w:val="18"/>
        <w:numPr>
          <w:ilvl w:val="0"/>
          <w:numId w:val="1"/>
        </w:numPr>
        <w:ind w:firstLine="602"/>
        <w:rPr>
          <w:rStyle w:val="26"/>
          <w:rFonts w:ascii="宋体" w:hAnsi="宋体" w:cs="宋体"/>
          <w:b/>
          <w:bCs/>
          <w:sz w:val="30"/>
          <w:szCs w:val="30"/>
        </w:rPr>
      </w:pPr>
      <w:r>
        <w:rPr>
          <w:rStyle w:val="26"/>
          <w:rFonts w:hint="eastAsia" w:ascii="宋体" w:hAnsi="宋体" w:cs="宋体"/>
          <w:b/>
          <w:bCs/>
          <w:sz w:val="30"/>
          <w:szCs w:val="30"/>
        </w:rPr>
        <w:t>报价单位具备条件</w:t>
      </w:r>
    </w:p>
    <w:p>
      <w:pPr>
        <w:snapToGrid w:val="0"/>
        <w:ind w:firstLine="600" w:firstLineChars="200"/>
        <w:rPr>
          <w:rFonts w:ascii="宋体" w:hAnsi="宋体" w:cs="宋体"/>
          <w:sz w:val="30"/>
          <w:szCs w:val="30"/>
        </w:rPr>
      </w:pPr>
      <w:r>
        <w:rPr>
          <w:rFonts w:hint="eastAsia" w:ascii="宋体" w:hAnsi="宋体" w:cs="宋体"/>
          <w:sz w:val="30"/>
          <w:szCs w:val="30"/>
        </w:rPr>
        <w:t>1、具有合法营业执照、独立法人资格。</w:t>
      </w:r>
    </w:p>
    <w:p>
      <w:pPr>
        <w:snapToGrid w:val="0"/>
        <w:ind w:firstLine="600" w:firstLineChars="200"/>
        <w:rPr>
          <w:rFonts w:ascii="宋体" w:hAnsi="宋体" w:cs="宋体"/>
          <w:sz w:val="30"/>
          <w:szCs w:val="30"/>
        </w:rPr>
      </w:pPr>
      <w:r>
        <w:rPr>
          <w:rFonts w:hint="eastAsia" w:ascii="宋体" w:hAnsi="宋体" w:cs="宋体"/>
          <w:sz w:val="30"/>
          <w:szCs w:val="30"/>
        </w:rPr>
        <w:t>2、具有劳务施工资质。</w:t>
      </w:r>
    </w:p>
    <w:p>
      <w:pPr>
        <w:snapToGrid w:val="0"/>
        <w:ind w:firstLine="600" w:firstLineChars="200"/>
        <w:rPr>
          <w:rFonts w:ascii="宋体" w:hAnsi="宋体" w:cs="宋体"/>
          <w:sz w:val="30"/>
          <w:szCs w:val="30"/>
        </w:rPr>
      </w:pPr>
      <w:r>
        <w:rPr>
          <w:rFonts w:hint="eastAsia" w:ascii="宋体" w:hAnsi="宋体" w:cs="宋体"/>
          <w:sz w:val="30"/>
          <w:szCs w:val="30"/>
        </w:rPr>
        <w:t>3、不接受联合体报价。</w:t>
      </w:r>
    </w:p>
    <w:p>
      <w:pPr>
        <w:pStyle w:val="4"/>
        <w:snapToGrid w:val="0"/>
        <w:spacing w:line="360" w:lineRule="auto"/>
        <w:ind w:firstLine="602" w:firstLineChars="200"/>
        <w:rPr>
          <w:rFonts w:ascii="宋体" w:hAnsi="宋体" w:cs="宋体"/>
          <w:sz w:val="30"/>
          <w:szCs w:val="30"/>
        </w:rPr>
      </w:pPr>
      <w:r>
        <w:rPr>
          <w:rFonts w:hint="eastAsia" w:ascii="宋体" w:hAnsi="宋体" w:cs="宋体"/>
          <w:sz w:val="30"/>
          <w:szCs w:val="30"/>
        </w:rPr>
        <w:t>二、 竞价说明</w:t>
      </w:r>
    </w:p>
    <w:p>
      <w:pPr>
        <w:snapToGrid w:val="0"/>
        <w:ind w:firstLine="600" w:firstLineChars="200"/>
        <w:rPr>
          <w:rFonts w:ascii="宋体" w:hAnsi="宋体" w:cs="宋体"/>
          <w:sz w:val="30"/>
          <w:szCs w:val="30"/>
        </w:rPr>
      </w:pPr>
      <w:r>
        <w:rPr>
          <w:rFonts w:hint="eastAsia" w:ascii="宋体" w:hAnsi="宋体" w:cs="宋体"/>
          <w:sz w:val="30"/>
          <w:szCs w:val="30"/>
        </w:rPr>
        <w:t>1、 竞价开始时间：2023年6月</w:t>
      </w:r>
      <w:r>
        <w:rPr>
          <w:rFonts w:ascii="宋体" w:hAnsi="宋体" w:cs="宋体"/>
          <w:sz w:val="30"/>
          <w:szCs w:val="30"/>
        </w:rPr>
        <w:t>11</w:t>
      </w:r>
      <w:r>
        <w:rPr>
          <w:rFonts w:hint="eastAsia" w:ascii="宋体" w:hAnsi="宋体" w:cs="宋体"/>
          <w:sz w:val="30"/>
          <w:szCs w:val="30"/>
        </w:rPr>
        <w:t>日1</w:t>
      </w:r>
      <w:r>
        <w:rPr>
          <w:rFonts w:ascii="宋体" w:hAnsi="宋体" w:cs="宋体"/>
          <w:sz w:val="30"/>
          <w:szCs w:val="30"/>
        </w:rPr>
        <w:t>5</w:t>
      </w:r>
      <w:r>
        <w:rPr>
          <w:rFonts w:hint="eastAsia" w:ascii="宋体" w:hAnsi="宋体" w:cs="宋体"/>
          <w:sz w:val="30"/>
          <w:szCs w:val="30"/>
        </w:rPr>
        <w:t>:00时</w:t>
      </w:r>
    </w:p>
    <w:p>
      <w:pPr>
        <w:snapToGrid w:val="0"/>
        <w:ind w:firstLine="1200" w:firstLineChars="400"/>
        <w:rPr>
          <w:rFonts w:ascii="宋体" w:hAnsi="宋体" w:cs="宋体"/>
          <w:sz w:val="30"/>
          <w:szCs w:val="30"/>
        </w:rPr>
      </w:pPr>
      <w:r>
        <w:rPr>
          <w:rFonts w:hint="eastAsia" w:ascii="宋体" w:hAnsi="宋体" w:cs="宋体"/>
          <w:sz w:val="30"/>
          <w:szCs w:val="30"/>
        </w:rPr>
        <w:t>竞价截止时间：2023年6月1</w:t>
      </w:r>
      <w:r>
        <w:rPr>
          <w:rFonts w:ascii="宋体" w:hAnsi="宋体" w:cs="宋体"/>
          <w:sz w:val="30"/>
          <w:szCs w:val="30"/>
        </w:rPr>
        <w:t>6</w:t>
      </w:r>
      <w:r>
        <w:rPr>
          <w:rFonts w:hint="eastAsia" w:ascii="宋体" w:hAnsi="宋体" w:cs="宋体"/>
          <w:sz w:val="30"/>
          <w:szCs w:val="30"/>
        </w:rPr>
        <w:t>日10:00时</w:t>
      </w:r>
    </w:p>
    <w:p>
      <w:pPr>
        <w:snapToGrid w:val="0"/>
        <w:ind w:firstLine="600" w:firstLineChars="200"/>
        <w:rPr>
          <w:rFonts w:ascii="宋体" w:hAnsi="宋体" w:cs="宋体"/>
          <w:sz w:val="30"/>
          <w:szCs w:val="30"/>
        </w:rPr>
      </w:pPr>
      <w:r>
        <w:rPr>
          <w:rFonts w:hint="eastAsia" w:ascii="宋体" w:hAnsi="宋体" w:cs="宋体"/>
          <w:sz w:val="30"/>
          <w:szCs w:val="30"/>
        </w:rPr>
        <w:t>2、竞价方式：线下竞价</w:t>
      </w:r>
    </w:p>
    <w:p>
      <w:pPr>
        <w:tabs>
          <w:tab w:val="left" w:leader="dot" w:pos="480"/>
          <w:tab w:val="left" w:pos="567"/>
        </w:tabs>
        <w:ind w:firstLine="600" w:firstLineChars="200"/>
        <w:rPr>
          <w:rFonts w:ascii="仿宋_GB2312" w:hAnsi="宋体" w:eastAsia="仿宋_GB2312"/>
          <w:sz w:val="28"/>
        </w:rPr>
      </w:pPr>
      <w:r>
        <w:rPr>
          <w:rFonts w:hint="eastAsia" w:ascii="宋体" w:hAnsi="宋体" w:cs="宋体"/>
          <w:sz w:val="30"/>
          <w:szCs w:val="30"/>
        </w:rPr>
        <w:t>3、联系人及联系方式：郭磊     电话：</w:t>
      </w:r>
      <w:r>
        <w:rPr>
          <w:rFonts w:hint="eastAsia" w:ascii="仿宋_GB2312" w:eastAsia="仿宋_GB2312"/>
          <w:sz w:val="28"/>
        </w:rPr>
        <w:t>13605613626</w:t>
      </w:r>
    </w:p>
    <w:p>
      <w:pPr>
        <w:snapToGrid w:val="0"/>
        <w:ind w:firstLine="600" w:firstLineChars="200"/>
        <w:rPr>
          <w:rFonts w:ascii="宋体" w:hAnsi="宋体" w:cs="宋体"/>
          <w:sz w:val="30"/>
          <w:szCs w:val="30"/>
        </w:rPr>
      </w:pPr>
      <w:r>
        <w:rPr>
          <w:rFonts w:hint="eastAsia" w:ascii="宋体" w:hAnsi="宋体" w:cs="宋体"/>
          <w:sz w:val="30"/>
          <w:szCs w:val="30"/>
        </w:rPr>
        <w:t>4、地    址：安徽省淮北市杜集区经济开发区紫藤北路18号</w:t>
      </w:r>
    </w:p>
    <w:p>
      <w:pPr>
        <w:snapToGrid w:val="0"/>
        <w:ind w:firstLine="600" w:firstLineChars="200"/>
        <w:rPr>
          <w:rFonts w:ascii="宋体" w:hAnsi="宋体" w:cs="宋体"/>
          <w:sz w:val="30"/>
          <w:szCs w:val="30"/>
        </w:rPr>
      </w:pPr>
      <w:r>
        <w:rPr>
          <w:rFonts w:hint="eastAsia" w:ascii="宋体" w:hAnsi="宋体" w:cs="宋体"/>
          <w:sz w:val="30"/>
          <w:szCs w:val="30"/>
        </w:rPr>
        <w:t>5、竞价内容：工作内容为箱涵预制及安装的施工全过程。</w:t>
      </w:r>
    </w:p>
    <w:p>
      <w:pPr>
        <w:snapToGrid w:val="0"/>
        <w:ind w:firstLine="600" w:firstLineChars="200"/>
        <w:rPr>
          <w:rFonts w:ascii="宋体" w:hAnsi="宋体" w:cs="宋体"/>
          <w:sz w:val="30"/>
          <w:szCs w:val="30"/>
        </w:rPr>
      </w:pPr>
      <w:r>
        <w:rPr>
          <w:rFonts w:hint="eastAsia" w:ascii="宋体" w:hAnsi="宋体" w:cs="宋体"/>
          <w:sz w:val="30"/>
          <w:szCs w:val="30"/>
        </w:rPr>
        <w:t>6、报价有关说明：每2米为一个报价单位，报价分项内容及要求详见备注栏。</w:t>
      </w:r>
    </w:p>
    <w:p>
      <w:pPr>
        <w:pStyle w:val="3"/>
        <w:numPr>
          <w:ilvl w:val="0"/>
          <w:numId w:val="2"/>
        </w:numPr>
        <w:snapToGrid w:val="0"/>
        <w:spacing w:line="360" w:lineRule="auto"/>
        <w:ind w:firstLine="602" w:firstLineChars="200"/>
        <w:rPr>
          <w:rFonts w:ascii="宋体" w:hAnsi="宋体" w:eastAsia="宋体" w:cs="宋体"/>
          <w:b w:val="0"/>
          <w:sz w:val="30"/>
          <w:szCs w:val="30"/>
        </w:rPr>
      </w:pPr>
      <w:r>
        <w:rPr>
          <w:rFonts w:hint="eastAsia" w:ascii="宋体" w:hAnsi="宋体" w:eastAsia="宋体" w:cs="宋体"/>
          <w:bCs/>
          <w:sz w:val="30"/>
          <w:szCs w:val="30"/>
        </w:rPr>
        <w:t>竞价内容：</w:t>
      </w:r>
    </w:p>
    <w:p>
      <w:pPr>
        <w:pStyle w:val="3"/>
        <w:snapToGrid w:val="0"/>
        <w:spacing w:line="240" w:lineRule="auto"/>
        <w:ind w:firstLine="600" w:firstLineChars="200"/>
        <w:rPr>
          <w:rFonts w:ascii="宋体" w:hAnsi="宋体" w:eastAsia="宋体" w:cs="宋体"/>
          <w:b w:val="0"/>
          <w:sz w:val="30"/>
          <w:szCs w:val="30"/>
        </w:rPr>
      </w:pPr>
      <w:r>
        <w:rPr>
          <w:rFonts w:hint="eastAsia" w:ascii="宋体" w:hAnsi="宋体" w:eastAsia="宋体" w:cs="宋体"/>
          <w:b w:val="0"/>
          <w:sz w:val="30"/>
          <w:szCs w:val="30"/>
        </w:rPr>
        <w:t>箱涵预制及安装劳务作业，具体包括：</w:t>
      </w:r>
    </w:p>
    <w:p>
      <w:pPr>
        <w:pStyle w:val="18"/>
        <w:snapToGrid w:val="0"/>
        <w:ind w:firstLine="560"/>
      </w:pPr>
      <w:r>
        <w:rPr>
          <w:rFonts w:hint="eastAsia"/>
        </w:rPr>
        <w:t>（一）箱涵制作</w:t>
      </w:r>
    </w:p>
    <w:p>
      <w:pPr>
        <w:pStyle w:val="18"/>
        <w:snapToGrid w:val="0"/>
        <w:ind w:firstLine="560"/>
      </w:pPr>
      <w:r>
        <w:rPr>
          <w:rFonts w:hint="eastAsia"/>
        </w:rPr>
        <w:t>1、</w:t>
      </w:r>
      <w:r>
        <w:rPr>
          <w:rFonts w:hint="eastAsia"/>
        </w:rPr>
        <w:tab/>
      </w:r>
      <w:r>
        <w:rPr>
          <w:rFonts w:hint="eastAsia"/>
        </w:rPr>
        <w:t xml:space="preserve">钢筋下料、制作、绑扎、定位 </w:t>
      </w:r>
    </w:p>
    <w:p>
      <w:pPr>
        <w:pStyle w:val="18"/>
        <w:snapToGrid w:val="0"/>
        <w:ind w:firstLine="560"/>
      </w:pPr>
      <w:r>
        <w:rPr>
          <w:rFonts w:hint="eastAsia"/>
        </w:rPr>
        <w:t>2、</w:t>
      </w:r>
      <w:r>
        <w:rPr>
          <w:rFonts w:hint="eastAsia"/>
        </w:rPr>
        <w:tab/>
      </w:r>
      <w:r>
        <w:rPr>
          <w:rFonts w:hint="eastAsia"/>
        </w:rPr>
        <w:t>辅材</w:t>
      </w:r>
    </w:p>
    <w:p>
      <w:pPr>
        <w:pStyle w:val="18"/>
        <w:snapToGrid w:val="0"/>
        <w:ind w:firstLine="560"/>
      </w:pPr>
      <w:r>
        <w:rPr>
          <w:rFonts w:hint="eastAsia"/>
        </w:rPr>
        <w:t>3、</w:t>
      </w:r>
      <w:r>
        <w:rPr>
          <w:rFonts w:hint="eastAsia"/>
        </w:rPr>
        <w:tab/>
      </w:r>
      <w:r>
        <w:rPr>
          <w:rFonts w:hint="eastAsia"/>
        </w:rPr>
        <w:t>模板安装</w:t>
      </w:r>
    </w:p>
    <w:p>
      <w:pPr>
        <w:pStyle w:val="18"/>
        <w:snapToGrid w:val="0"/>
        <w:ind w:firstLine="560"/>
      </w:pPr>
      <w:r>
        <w:rPr>
          <w:rFonts w:hint="eastAsia"/>
        </w:rPr>
        <w:t>4、</w:t>
      </w:r>
      <w:r>
        <w:rPr>
          <w:rFonts w:hint="eastAsia"/>
        </w:rPr>
        <w:tab/>
      </w:r>
      <w:r>
        <w:rPr>
          <w:rFonts w:hint="eastAsia"/>
        </w:rPr>
        <w:t>模具拆装、清理、涂刷脱模剂</w:t>
      </w:r>
    </w:p>
    <w:p>
      <w:pPr>
        <w:pStyle w:val="18"/>
        <w:snapToGrid w:val="0"/>
        <w:ind w:firstLine="560"/>
      </w:pPr>
      <w:r>
        <w:rPr>
          <w:rFonts w:hint="eastAsia"/>
        </w:rPr>
        <w:t>5、</w:t>
      </w:r>
      <w:r>
        <w:rPr>
          <w:rFonts w:hint="eastAsia"/>
        </w:rPr>
        <w:tab/>
      </w:r>
      <w:r>
        <w:rPr>
          <w:rFonts w:hint="eastAsia"/>
        </w:rPr>
        <w:t>混凝土浇筑</w:t>
      </w:r>
    </w:p>
    <w:p>
      <w:pPr>
        <w:pStyle w:val="18"/>
        <w:snapToGrid w:val="0"/>
        <w:ind w:firstLine="560"/>
      </w:pPr>
      <w:r>
        <w:rPr>
          <w:rFonts w:hint="eastAsia"/>
        </w:rPr>
        <w:t>6、</w:t>
      </w:r>
      <w:r>
        <w:rPr>
          <w:rFonts w:hint="eastAsia"/>
        </w:rPr>
        <w:tab/>
      </w:r>
      <w:r>
        <w:rPr>
          <w:rFonts w:hint="eastAsia"/>
        </w:rPr>
        <w:t>封口清理、砂光、场地清理等</w:t>
      </w:r>
    </w:p>
    <w:p>
      <w:pPr>
        <w:pStyle w:val="18"/>
        <w:snapToGrid w:val="0"/>
        <w:ind w:firstLine="560"/>
      </w:pPr>
      <w:r>
        <w:rPr>
          <w:rFonts w:hint="eastAsia"/>
        </w:rPr>
        <w:t>7、</w:t>
      </w:r>
      <w:r>
        <w:rPr>
          <w:rFonts w:hint="eastAsia"/>
        </w:rPr>
        <w:tab/>
      </w:r>
      <w:r>
        <w:rPr>
          <w:rFonts w:hint="eastAsia"/>
        </w:rPr>
        <w:t>日常养护</w:t>
      </w:r>
    </w:p>
    <w:p>
      <w:pPr>
        <w:pStyle w:val="18"/>
        <w:snapToGrid w:val="0"/>
        <w:ind w:firstLine="560"/>
      </w:pPr>
      <w:r>
        <w:rPr>
          <w:rFonts w:hint="eastAsia"/>
        </w:rPr>
        <w:t>8、</w:t>
      </w:r>
      <w:r>
        <w:rPr>
          <w:rFonts w:hint="eastAsia"/>
        </w:rPr>
        <w:tab/>
      </w:r>
      <w:r>
        <w:rPr>
          <w:rFonts w:hint="eastAsia"/>
        </w:rPr>
        <w:t>蒸养膜布覆盖、封闭配合人工</w:t>
      </w:r>
    </w:p>
    <w:p>
      <w:pPr>
        <w:pStyle w:val="18"/>
        <w:snapToGrid w:val="0"/>
        <w:ind w:firstLine="560"/>
      </w:pPr>
      <w:r>
        <w:rPr>
          <w:rFonts w:hint="eastAsia"/>
        </w:rPr>
        <w:t>（二）转运及安装</w:t>
      </w:r>
    </w:p>
    <w:p>
      <w:pPr>
        <w:pStyle w:val="18"/>
        <w:snapToGrid w:val="0"/>
        <w:ind w:firstLine="560"/>
      </w:pPr>
      <w:r>
        <w:rPr>
          <w:rFonts w:hint="eastAsia"/>
        </w:rPr>
        <w:t>1、</w:t>
      </w:r>
      <w:r>
        <w:rPr>
          <w:rFonts w:hint="eastAsia"/>
        </w:rPr>
        <w:tab/>
      </w:r>
      <w:r>
        <w:rPr>
          <w:rFonts w:hint="eastAsia"/>
        </w:rPr>
        <w:t>场地箱涵立式转卧式</w:t>
      </w:r>
    </w:p>
    <w:p>
      <w:pPr>
        <w:pStyle w:val="18"/>
        <w:snapToGrid w:val="0"/>
        <w:ind w:firstLine="560"/>
      </w:pPr>
      <w:r>
        <w:rPr>
          <w:rFonts w:hint="eastAsia"/>
        </w:rPr>
        <w:t>2、</w:t>
      </w:r>
      <w:r>
        <w:rPr>
          <w:rFonts w:hint="eastAsia"/>
        </w:rPr>
        <w:tab/>
      </w:r>
      <w:r>
        <w:rPr>
          <w:rFonts w:hint="eastAsia"/>
        </w:rPr>
        <w:t>装车费</w:t>
      </w:r>
    </w:p>
    <w:p>
      <w:pPr>
        <w:pStyle w:val="18"/>
        <w:snapToGrid w:val="0"/>
        <w:ind w:firstLine="560"/>
      </w:pPr>
      <w:r>
        <w:rPr>
          <w:rFonts w:hint="eastAsia"/>
        </w:rPr>
        <w:t>3、</w:t>
      </w:r>
      <w:r>
        <w:rPr>
          <w:rFonts w:hint="eastAsia"/>
        </w:rPr>
        <w:tab/>
      </w:r>
      <w:r>
        <w:rPr>
          <w:rFonts w:hint="eastAsia"/>
        </w:rPr>
        <w:t>现场安装费</w:t>
      </w:r>
    </w:p>
    <w:p>
      <w:pPr>
        <w:pStyle w:val="18"/>
        <w:snapToGrid w:val="0"/>
        <w:ind w:firstLine="560"/>
      </w:pPr>
      <w:r>
        <w:rPr>
          <w:rFonts w:hint="eastAsia"/>
        </w:rPr>
        <w:t>4、</w:t>
      </w:r>
      <w:r>
        <w:rPr>
          <w:rFonts w:hint="eastAsia"/>
        </w:rPr>
        <w:tab/>
      </w:r>
      <w:r>
        <w:rPr>
          <w:rFonts w:hint="eastAsia"/>
        </w:rPr>
        <w:t>接口封堵</w:t>
      </w:r>
    </w:p>
    <w:p>
      <w:pPr>
        <w:pStyle w:val="18"/>
        <w:snapToGrid w:val="0"/>
        <w:ind w:firstLine="560"/>
      </w:pPr>
    </w:p>
    <w:p>
      <w:pPr>
        <w:pStyle w:val="7"/>
        <w:snapToGrid w:val="0"/>
        <w:spacing w:line="360" w:lineRule="auto"/>
        <w:ind w:firstLine="602" w:firstLineChars="200"/>
        <w:rPr>
          <w:rFonts w:hAnsi="宋体" w:cs="宋体"/>
          <w:b/>
          <w:bCs/>
          <w:sz w:val="30"/>
          <w:szCs w:val="30"/>
        </w:rPr>
      </w:pPr>
      <w:r>
        <w:rPr>
          <w:rFonts w:hint="eastAsia" w:hAnsi="宋体" w:cs="宋体"/>
          <w:b/>
          <w:bCs/>
          <w:sz w:val="30"/>
          <w:szCs w:val="30"/>
        </w:rPr>
        <w:t>四、劳务作业要求</w:t>
      </w:r>
    </w:p>
    <w:p>
      <w:pPr>
        <w:pStyle w:val="7"/>
        <w:snapToGrid w:val="0"/>
        <w:ind w:firstLine="600" w:firstLineChars="200"/>
        <w:rPr>
          <w:rFonts w:hAnsi="宋体" w:cs="宋体"/>
          <w:sz w:val="30"/>
          <w:szCs w:val="30"/>
        </w:rPr>
      </w:pPr>
      <w:r>
        <w:rPr>
          <w:rFonts w:hint="eastAsia" w:hAnsi="宋体" w:cs="宋体"/>
          <w:sz w:val="30"/>
          <w:szCs w:val="30"/>
        </w:rPr>
        <w:t>1、进度：模具主体提供6套，底模18套，箱体制作进度每天不得少于6段箱涵，每段2米。每天工作顺序约为：每天早上拆模、拼模、钢筋绑扎、浇筑砼.清理卫生、洒水养护、成品保护、配合吊机设备起吊箱涵。</w:t>
      </w:r>
    </w:p>
    <w:p>
      <w:pPr>
        <w:pStyle w:val="7"/>
        <w:snapToGrid w:val="0"/>
        <w:ind w:firstLine="600" w:firstLineChars="200"/>
        <w:rPr>
          <w:rFonts w:hAnsi="宋体" w:cs="宋体"/>
          <w:sz w:val="30"/>
          <w:szCs w:val="30"/>
        </w:rPr>
      </w:pPr>
      <w:r>
        <w:rPr>
          <w:rFonts w:hint="eastAsia" w:hAnsi="宋体" w:cs="宋体"/>
          <w:sz w:val="30"/>
          <w:szCs w:val="30"/>
        </w:rPr>
        <w:t>2、质量：制定浇筑方案，成品箱体不能有裂缝、露振、大量的蜂窝麻面等质量通病。</w:t>
      </w:r>
    </w:p>
    <w:p>
      <w:pPr>
        <w:pStyle w:val="7"/>
        <w:snapToGrid w:val="0"/>
        <w:ind w:firstLine="600" w:firstLineChars="200"/>
        <w:rPr>
          <w:rFonts w:hAnsi="宋体" w:cs="宋体"/>
          <w:sz w:val="30"/>
          <w:szCs w:val="30"/>
        </w:rPr>
      </w:pPr>
      <w:r>
        <w:rPr>
          <w:rFonts w:hint="eastAsia" w:hAnsi="宋体" w:cs="宋体"/>
          <w:sz w:val="30"/>
          <w:szCs w:val="30"/>
        </w:rPr>
        <w:t>3、安全：后场箱体翻转及现场安装有方案，无任何等级安全事故发生。</w:t>
      </w:r>
    </w:p>
    <w:p>
      <w:pPr>
        <w:pStyle w:val="7"/>
        <w:snapToGrid w:val="0"/>
        <w:ind w:firstLine="600" w:firstLineChars="200"/>
        <w:rPr>
          <w:rFonts w:hAnsi="宋体" w:cs="宋体"/>
          <w:sz w:val="30"/>
          <w:szCs w:val="30"/>
        </w:rPr>
      </w:pPr>
      <w:r>
        <w:rPr>
          <w:rFonts w:hint="eastAsia" w:hAnsi="宋体" w:cs="宋体"/>
          <w:sz w:val="30"/>
          <w:szCs w:val="30"/>
        </w:rPr>
        <w:t>4、箱涵尺寸：内径3m*3m，外径3.6m*3.6m、厚度0.3m，长2米分为一段，一段箱涵混凝土方量约8m</w:t>
      </w:r>
      <w:r>
        <w:rPr>
          <w:rFonts w:hint="eastAsia" w:hAnsi="宋体" w:cs="宋体"/>
          <w:sz w:val="30"/>
          <w:szCs w:val="30"/>
          <w:vertAlign w:val="superscript"/>
        </w:rPr>
        <w:t>3</w:t>
      </w:r>
      <w:r>
        <w:rPr>
          <w:rFonts w:hint="eastAsia" w:hAnsi="宋体" w:cs="宋体"/>
          <w:sz w:val="30"/>
          <w:szCs w:val="30"/>
        </w:rPr>
        <w:t>，钢筋含量约880kg，共计300米长。</w:t>
      </w:r>
    </w:p>
    <w:p>
      <w:pPr>
        <w:pStyle w:val="7"/>
        <w:snapToGrid w:val="0"/>
        <w:ind w:firstLine="600" w:firstLineChars="200"/>
        <w:rPr>
          <w:rFonts w:hAnsi="宋体" w:cs="宋体"/>
          <w:sz w:val="30"/>
          <w:szCs w:val="30"/>
        </w:rPr>
      </w:pPr>
    </w:p>
    <w:p>
      <w:pPr>
        <w:adjustRightInd w:val="0"/>
        <w:snapToGrid w:val="0"/>
        <w:spacing w:line="360" w:lineRule="auto"/>
        <w:ind w:firstLine="602" w:firstLineChars="200"/>
        <w:rPr>
          <w:rFonts w:ascii="宋体" w:hAnsi="宋体" w:cs="宋体"/>
          <w:b/>
          <w:bCs/>
          <w:sz w:val="30"/>
          <w:szCs w:val="30"/>
        </w:rPr>
      </w:pPr>
      <w:r>
        <w:rPr>
          <w:rFonts w:hint="eastAsia" w:ascii="宋体" w:hAnsi="宋体" w:cs="宋体"/>
          <w:b/>
          <w:bCs/>
          <w:sz w:val="30"/>
          <w:szCs w:val="30"/>
          <w:lang w:val="zh-CN"/>
        </w:rPr>
        <w:t>五、</w:t>
      </w:r>
      <w:r>
        <w:rPr>
          <w:rFonts w:hint="eastAsia" w:ascii="宋体" w:hAnsi="宋体" w:cs="宋体"/>
          <w:b/>
          <w:bCs/>
          <w:sz w:val="30"/>
          <w:szCs w:val="30"/>
        </w:rPr>
        <w:t>报价文件的组成</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1、报价单【按竞价内容格式填报】；</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2、提供报价人的营业执照复印件、法定代表人授权委托书；</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3、提供报价人的企业资质；</w:t>
      </w:r>
    </w:p>
    <w:p>
      <w:pPr>
        <w:adjustRightInd w:val="0"/>
        <w:snapToGrid w:val="0"/>
        <w:spacing w:line="360" w:lineRule="auto"/>
        <w:ind w:firstLine="602" w:firstLineChars="200"/>
        <w:rPr>
          <w:rFonts w:ascii="宋体" w:hAnsi="宋体" w:cs="宋体"/>
          <w:b/>
          <w:bCs/>
          <w:sz w:val="30"/>
          <w:szCs w:val="30"/>
        </w:rPr>
      </w:pPr>
      <w:r>
        <w:rPr>
          <w:rFonts w:hint="eastAsia" w:ascii="宋体" w:hAnsi="宋体" w:cs="宋体"/>
          <w:b/>
          <w:bCs/>
          <w:sz w:val="30"/>
          <w:szCs w:val="30"/>
        </w:rPr>
        <w:t>六、报价文件的份数、签署、密封递交</w:t>
      </w:r>
    </w:p>
    <w:p>
      <w:pPr>
        <w:tabs>
          <w:tab w:val="left" w:pos="1036"/>
        </w:tabs>
        <w:adjustRightInd w:val="0"/>
        <w:snapToGrid w:val="0"/>
        <w:ind w:firstLine="600" w:firstLineChars="200"/>
        <w:rPr>
          <w:rFonts w:ascii="宋体" w:hAnsi="宋体" w:cs="宋体"/>
          <w:color w:val="FF0000"/>
          <w:sz w:val="30"/>
          <w:szCs w:val="30"/>
        </w:rPr>
      </w:pPr>
      <w:r>
        <w:rPr>
          <w:rFonts w:hint="eastAsia" w:ascii="宋体" w:hAnsi="宋体" w:cs="宋体"/>
          <w:sz w:val="30"/>
          <w:szCs w:val="30"/>
        </w:rPr>
        <w:t xml:space="preserve">1、报价文件应装订成册，并送交3份； </w:t>
      </w:r>
      <w:r>
        <w:rPr>
          <w:rFonts w:hint="eastAsia" w:ascii="宋体" w:hAnsi="宋体" w:cs="宋体"/>
          <w:color w:val="FF0000"/>
          <w:sz w:val="30"/>
          <w:szCs w:val="30"/>
        </w:rPr>
        <w:t xml:space="preserve"> </w:t>
      </w:r>
    </w:p>
    <w:p>
      <w:pPr>
        <w:tabs>
          <w:tab w:val="left" w:pos="1036"/>
        </w:tabs>
        <w:adjustRightInd w:val="0"/>
        <w:snapToGrid w:val="0"/>
        <w:ind w:firstLine="600" w:firstLineChars="200"/>
        <w:rPr>
          <w:rFonts w:ascii="宋体" w:hAnsi="宋体" w:cs="宋体"/>
          <w:sz w:val="30"/>
          <w:szCs w:val="30"/>
        </w:rPr>
      </w:pPr>
      <w:r>
        <w:rPr>
          <w:rFonts w:hint="eastAsia" w:ascii="宋体" w:hAnsi="宋体" w:cs="宋体"/>
          <w:sz w:val="30"/>
          <w:szCs w:val="30"/>
        </w:rPr>
        <w:t>2、报价文件有需要盖章或签署的部分，应由报价人法定代表人或其授权的代理人亲自签署或盖印鉴，并加盖法人单位公章。</w:t>
      </w:r>
    </w:p>
    <w:p>
      <w:pPr>
        <w:tabs>
          <w:tab w:val="left" w:pos="1036"/>
        </w:tabs>
        <w:adjustRightInd w:val="0"/>
        <w:snapToGrid w:val="0"/>
        <w:ind w:firstLine="600" w:firstLineChars="200"/>
        <w:rPr>
          <w:rFonts w:ascii="宋体" w:hAnsi="宋体" w:cs="宋体"/>
          <w:sz w:val="30"/>
          <w:szCs w:val="30"/>
        </w:rPr>
      </w:pPr>
      <w:r>
        <w:rPr>
          <w:rFonts w:hint="eastAsia" w:ascii="宋体" w:hAnsi="宋体" w:cs="宋体"/>
          <w:sz w:val="30"/>
          <w:szCs w:val="30"/>
        </w:rPr>
        <w:t>3、报价人应递交密封的报价文件，无密封的报价文件，采购人将拒绝接收；</w:t>
      </w:r>
    </w:p>
    <w:p>
      <w:pPr>
        <w:ind w:firstLine="600" w:firstLineChars="200"/>
        <w:rPr>
          <w:rFonts w:ascii="宋体" w:hAnsi="宋体" w:cs="宋体"/>
          <w:sz w:val="30"/>
          <w:szCs w:val="30"/>
        </w:rPr>
      </w:pPr>
      <w:r>
        <w:rPr>
          <w:rFonts w:hint="eastAsia" w:ascii="宋体" w:hAnsi="宋体" w:cs="宋体"/>
          <w:sz w:val="30"/>
          <w:szCs w:val="30"/>
        </w:rPr>
        <w:t>4、有如下情况之一者，报价无效：</w:t>
      </w:r>
    </w:p>
    <w:p>
      <w:pPr>
        <w:ind w:firstLine="300" w:firstLineChars="100"/>
        <w:rPr>
          <w:rFonts w:ascii="宋体" w:hAnsi="宋体" w:cs="宋体"/>
          <w:sz w:val="30"/>
          <w:szCs w:val="30"/>
        </w:rPr>
      </w:pPr>
      <w:r>
        <w:rPr>
          <w:rFonts w:hint="eastAsia" w:ascii="宋体" w:hAnsi="宋体" w:cs="宋体"/>
          <w:sz w:val="30"/>
          <w:szCs w:val="30"/>
        </w:rPr>
        <w:t>（1）报价文件未密封和未盖骑缝章；</w:t>
      </w:r>
    </w:p>
    <w:p>
      <w:pPr>
        <w:ind w:firstLine="300" w:firstLineChars="100"/>
        <w:rPr>
          <w:rFonts w:ascii="宋体" w:hAnsi="宋体" w:cs="宋体"/>
          <w:sz w:val="30"/>
          <w:szCs w:val="30"/>
        </w:rPr>
      </w:pPr>
      <w:r>
        <w:rPr>
          <w:rFonts w:hint="eastAsia" w:ascii="宋体" w:hAnsi="宋体" w:cs="宋体"/>
          <w:sz w:val="30"/>
          <w:szCs w:val="30"/>
        </w:rPr>
        <w:t>（2）没有提供营业执照复印件、法人代表授权委托书，或未加盖单位公章；</w:t>
      </w:r>
    </w:p>
    <w:p>
      <w:pPr>
        <w:ind w:firstLine="300" w:firstLineChars="100"/>
        <w:rPr>
          <w:rFonts w:ascii="宋体" w:hAnsi="宋体" w:cs="宋体"/>
          <w:bCs/>
          <w:sz w:val="30"/>
          <w:szCs w:val="30"/>
        </w:rPr>
      </w:pPr>
      <w:r>
        <w:rPr>
          <w:rFonts w:hint="eastAsia" w:ascii="宋体" w:hAnsi="宋体" w:cs="宋体"/>
          <w:sz w:val="30"/>
          <w:szCs w:val="30"/>
        </w:rPr>
        <w:t>（3）提供虚假的资质、业绩等资料。</w:t>
      </w:r>
    </w:p>
    <w:p>
      <w:pPr>
        <w:adjustRightInd w:val="0"/>
        <w:snapToGrid w:val="0"/>
        <w:spacing w:line="360" w:lineRule="auto"/>
        <w:ind w:firstLine="602" w:firstLineChars="200"/>
        <w:rPr>
          <w:rFonts w:ascii="宋体" w:hAnsi="宋体" w:cs="宋体"/>
          <w:b/>
          <w:bCs/>
          <w:sz w:val="30"/>
          <w:szCs w:val="30"/>
        </w:rPr>
      </w:pPr>
      <w:r>
        <w:rPr>
          <w:rFonts w:hint="eastAsia" w:ascii="宋体" w:hAnsi="宋体" w:cs="宋体"/>
          <w:b/>
          <w:bCs/>
          <w:sz w:val="30"/>
          <w:szCs w:val="30"/>
        </w:rPr>
        <w:t>七、评选</w:t>
      </w:r>
    </w:p>
    <w:p>
      <w:pPr>
        <w:spacing w:line="440" w:lineRule="exact"/>
        <w:ind w:firstLine="600" w:firstLineChars="200"/>
        <w:rPr>
          <w:rFonts w:ascii="宋体" w:hAnsi="宋体" w:cs="宋体"/>
          <w:sz w:val="30"/>
          <w:szCs w:val="30"/>
        </w:rPr>
      </w:pPr>
      <w:r>
        <w:rPr>
          <w:rFonts w:hint="eastAsia" w:ascii="宋体" w:hAnsi="宋体" w:cs="宋体"/>
          <w:sz w:val="30"/>
          <w:szCs w:val="30"/>
        </w:rPr>
        <w:t>1、采购单位在收到报价文件后，自行组织评选委员会和评选人员评选，评选人员将按竞价文件的规定对评选情况进行真实记录。</w:t>
      </w:r>
    </w:p>
    <w:p>
      <w:pPr>
        <w:spacing w:line="440" w:lineRule="exact"/>
        <w:ind w:firstLine="600" w:firstLineChars="200"/>
        <w:rPr>
          <w:rFonts w:ascii="宋体" w:hAnsi="宋体" w:cs="宋体"/>
          <w:sz w:val="30"/>
          <w:szCs w:val="30"/>
        </w:rPr>
      </w:pPr>
      <w:r>
        <w:rPr>
          <w:rFonts w:hint="eastAsia" w:ascii="宋体" w:hAnsi="宋体" w:cs="宋体"/>
          <w:sz w:val="30"/>
          <w:szCs w:val="30"/>
        </w:rPr>
        <w:t>2、评选时将对报价单位的资质、施工方案、报价及合理性指标进行综合评定。</w:t>
      </w:r>
    </w:p>
    <w:p>
      <w:pPr>
        <w:spacing w:line="440" w:lineRule="exact"/>
        <w:ind w:firstLine="600" w:firstLineChars="200"/>
        <w:rPr>
          <w:rFonts w:ascii="宋体" w:hAnsi="宋体" w:cs="宋体"/>
          <w:sz w:val="30"/>
          <w:szCs w:val="30"/>
        </w:rPr>
      </w:pPr>
      <w:r>
        <w:rPr>
          <w:rFonts w:hint="eastAsia" w:ascii="宋体" w:hAnsi="宋体" w:cs="宋体"/>
          <w:sz w:val="30"/>
          <w:szCs w:val="30"/>
        </w:rPr>
        <w:t>3、评选办法为：合理最低价</w:t>
      </w:r>
    </w:p>
    <w:p>
      <w:pPr>
        <w:pStyle w:val="27"/>
        <w:snapToGrid w:val="0"/>
        <w:ind w:firstLine="643" w:firstLineChars="200"/>
        <w:rPr>
          <w:rStyle w:val="26"/>
          <w:sz w:val="32"/>
          <w:szCs w:val="32"/>
        </w:rPr>
      </w:pPr>
      <w:r>
        <w:rPr>
          <w:rStyle w:val="26"/>
          <w:rFonts w:hint="eastAsia"/>
          <w:sz w:val="32"/>
          <w:szCs w:val="32"/>
        </w:rPr>
        <w:t>八、报价人报价文件格式</w:t>
      </w: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0" w:firstLineChars="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pStyle w:val="18"/>
        <w:ind w:firstLine="480"/>
        <w:rPr>
          <w:rFonts w:ascii="宋体"/>
          <w:bCs/>
          <w:sz w:val="24"/>
        </w:rPr>
      </w:pPr>
    </w:p>
    <w:p>
      <w:pPr>
        <w:jc w:val="center"/>
        <w:rPr>
          <w:rFonts w:ascii="黑体" w:hAnsi="黑体" w:eastAsia="黑体" w:cs="黑体"/>
          <w:sz w:val="44"/>
          <w:szCs w:val="44"/>
        </w:rPr>
      </w:pPr>
      <w:r>
        <w:rPr>
          <w:rFonts w:hint="eastAsia" w:ascii="黑体" w:hAnsi="黑体" w:eastAsia="黑体" w:cs="黑体"/>
          <w:sz w:val="44"/>
          <w:szCs w:val="44"/>
        </w:rPr>
        <w:t>报 价 单</w:t>
      </w:r>
    </w:p>
    <w:p>
      <w:pPr>
        <w:rPr>
          <w:rFonts w:asciiTheme="minorEastAsia" w:hAnsiTheme="minorEastAsia"/>
          <w:sz w:val="22"/>
          <w:szCs w:val="22"/>
        </w:rPr>
      </w:pPr>
      <w:r>
        <w:rPr>
          <w:rFonts w:hint="eastAsia" w:asciiTheme="minorEastAsia" w:hAnsiTheme="minorEastAsia"/>
          <w:sz w:val="22"/>
          <w:szCs w:val="22"/>
        </w:rPr>
        <w:t>安徽中冶淮海装配式建筑有限公司：</w:t>
      </w:r>
    </w:p>
    <w:p>
      <w:pPr>
        <w:ind w:firstLine="440" w:firstLineChars="200"/>
        <w:rPr>
          <w:rFonts w:asciiTheme="minorEastAsia" w:hAnsiTheme="minorEastAsia"/>
          <w:sz w:val="22"/>
          <w:szCs w:val="22"/>
        </w:rPr>
      </w:pPr>
      <w:r>
        <w:rPr>
          <w:rFonts w:hint="eastAsia" w:asciiTheme="minorEastAsia" w:hAnsiTheme="minorEastAsia"/>
          <w:sz w:val="22"/>
          <w:szCs w:val="22"/>
        </w:rPr>
        <w:t>我单位已全面研究</w:t>
      </w:r>
      <w:r>
        <w:rPr>
          <w:rFonts w:hint="eastAsia" w:asciiTheme="minorEastAsia" w:hAnsiTheme="minorEastAsia"/>
          <w:sz w:val="22"/>
          <w:szCs w:val="22"/>
          <w:u w:val="single"/>
        </w:rPr>
        <w:t xml:space="preserve">     箱涵预制及安装劳务作业    </w:t>
      </w:r>
      <w:r>
        <w:rPr>
          <w:rFonts w:hint="eastAsia" w:asciiTheme="minorEastAsia" w:hAnsiTheme="minorEastAsia"/>
          <w:sz w:val="22"/>
          <w:szCs w:val="22"/>
        </w:rPr>
        <w:t>竞价文件，并熟知竞价文件的各项规定，我方同意按竞价文件规定的全部条件进行报价，报价如下：</w:t>
      </w:r>
    </w:p>
    <w:p>
      <w:pPr>
        <w:pStyle w:val="2"/>
        <w:rPr>
          <w:b/>
          <w:bCs/>
          <w:sz w:val="36"/>
          <w:szCs w:val="18"/>
        </w:rPr>
      </w:pPr>
      <w:r>
        <w:rPr>
          <w:rFonts w:hint="eastAsia"/>
          <w:b/>
          <w:bCs/>
          <w:sz w:val="36"/>
          <w:szCs w:val="18"/>
        </w:rPr>
        <w:t>（此报价单为模板，请使用报价单附件报价）</w:t>
      </w:r>
    </w:p>
    <w:tbl>
      <w:tblPr>
        <w:tblStyle w:val="15"/>
        <w:tblpPr w:leftFromText="180" w:rightFromText="180" w:vertAnchor="text" w:horzAnchor="page" w:tblpX="1616" w:tblpY="398"/>
        <w:tblOverlap w:val="never"/>
        <w:tblW w:w="8552" w:type="dxa"/>
        <w:tblInd w:w="0" w:type="dxa"/>
        <w:tblLayout w:type="fixed"/>
        <w:tblCellMar>
          <w:top w:w="0" w:type="dxa"/>
          <w:left w:w="108" w:type="dxa"/>
          <w:bottom w:w="0" w:type="dxa"/>
          <w:right w:w="108" w:type="dxa"/>
        </w:tblCellMar>
      </w:tblPr>
      <w:tblGrid>
        <w:gridCol w:w="676"/>
        <w:gridCol w:w="1925"/>
        <w:gridCol w:w="800"/>
        <w:gridCol w:w="913"/>
        <w:gridCol w:w="1387"/>
        <w:gridCol w:w="1225"/>
        <w:gridCol w:w="1626"/>
      </w:tblGrid>
      <w:tr>
        <w:tblPrEx>
          <w:tblCellMar>
            <w:top w:w="0" w:type="dxa"/>
            <w:left w:w="108" w:type="dxa"/>
            <w:bottom w:w="0" w:type="dxa"/>
            <w:right w:w="108" w:type="dxa"/>
          </w:tblCellMar>
        </w:tblPrEx>
        <w:trPr>
          <w:trHeight w:val="538" w:hRule="atLeast"/>
        </w:trPr>
        <w:tc>
          <w:tcPr>
            <w:tcW w:w="8552"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b/>
                <w:bCs/>
                <w:color w:val="000000"/>
                <w:sz w:val="24"/>
              </w:rPr>
            </w:pPr>
            <w:r>
              <w:rPr>
                <w:rStyle w:val="28"/>
                <w:rFonts w:hint="default"/>
                <w:lang w:bidi="ar"/>
              </w:rPr>
              <w:t xml:space="preserve">项目名称：         </w:t>
            </w:r>
            <w:r>
              <w:rPr>
                <w:rStyle w:val="29"/>
                <w:rFonts w:hint="default"/>
                <w:lang w:bidi="ar"/>
              </w:rPr>
              <w:t>箱涵预制及安装</w:t>
            </w:r>
            <w:r>
              <w:rPr>
                <w:rStyle w:val="28"/>
                <w:rFonts w:hint="default"/>
                <w:lang w:bidi="ar"/>
              </w:rPr>
              <w:t xml:space="preserve">  报价单                                       </w:t>
            </w:r>
          </w:p>
        </w:tc>
      </w:tr>
      <w:tr>
        <w:tblPrEx>
          <w:tblCellMar>
            <w:top w:w="0" w:type="dxa"/>
            <w:left w:w="108" w:type="dxa"/>
            <w:bottom w:w="0" w:type="dxa"/>
            <w:right w:w="108" w:type="dxa"/>
          </w:tblCellMar>
        </w:tblPrEx>
        <w:trPr>
          <w:trHeight w:val="337" w:hRule="atLeast"/>
        </w:trPr>
        <w:tc>
          <w:tcPr>
            <w:tcW w:w="8552" w:type="dxa"/>
            <w:gridSpan w:val="7"/>
            <w:tcBorders>
              <w:top w:val="nil"/>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项目地址：  安徽 淮北市             项目负责人：         电话：</w:t>
            </w:r>
          </w:p>
        </w:tc>
      </w:tr>
      <w:tr>
        <w:tblPrEx>
          <w:tblCellMar>
            <w:top w:w="0" w:type="dxa"/>
            <w:left w:w="108" w:type="dxa"/>
            <w:bottom w:w="0" w:type="dxa"/>
            <w:right w:w="108" w:type="dxa"/>
          </w:tblCellMar>
        </w:tblPrEx>
        <w:trPr>
          <w:trHeight w:val="501" w:hRule="atLeast"/>
        </w:trPr>
        <w:tc>
          <w:tcPr>
            <w:tcW w:w="8552" w:type="dxa"/>
            <w:gridSpan w:val="7"/>
            <w:tcBorders>
              <w:top w:val="nil"/>
              <w:left w:val="single" w:color="000000" w:sz="8" w:space="0"/>
              <w:bottom w:val="single" w:color="000000" w:sz="8" w:space="0"/>
              <w:right w:val="single" w:color="000000" w:sz="8" w:space="0"/>
            </w:tcBorders>
            <w:shd w:val="clear" w:color="auto" w:fill="auto"/>
            <w:noWrap/>
            <w:vAlign w:val="center"/>
          </w:tcPr>
          <w:p>
            <w:pPr>
              <w:widowControl/>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报价说明：核算价以单元（2米/节)报价，此报价包含甲供材以外的一切辅材，小型机具设备（包含但不限于附着式振动器）、扎丝、垫块、焊条、劳务用餐等间接费用。</w:t>
            </w:r>
          </w:p>
        </w:tc>
      </w:tr>
      <w:tr>
        <w:tblPrEx>
          <w:tblCellMar>
            <w:top w:w="0" w:type="dxa"/>
            <w:left w:w="108" w:type="dxa"/>
            <w:bottom w:w="0" w:type="dxa"/>
            <w:right w:w="108" w:type="dxa"/>
          </w:tblCellMar>
        </w:tblPrEx>
        <w:trPr>
          <w:trHeight w:val="33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序号</w:t>
            </w:r>
          </w:p>
        </w:tc>
        <w:tc>
          <w:tcPr>
            <w:tcW w:w="192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 w:val="20"/>
                <w:szCs w:val="20"/>
              </w:rPr>
            </w:pPr>
            <w:r>
              <w:rPr>
                <w:rStyle w:val="30"/>
                <w:rFonts w:hint="default"/>
                <w:lang w:bidi="ar"/>
              </w:rPr>
              <w:t>项目</w:t>
            </w:r>
          </w:p>
        </w:tc>
        <w:tc>
          <w:tcPr>
            <w:tcW w:w="80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单位</w:t>
            </w:r>
          </w:p>
        </w:tc>
        <w:tc>
          <w:tcPr>
            <w:tcW w:w="91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数量</w:t>
            </w:r>
          </w:p>
        </w:tc>
        <w:tc>
          <w:tcPr>
            <w:tcW w:w="138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单价</w:t>
            </w:r>
          </w:p>
        </w:tc>
        <w:tc>
          <w:tcPr>
            <w:tcW w:w="122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合价</w:t>
            </w:r>
          </w:p>
        </w:tc>
        <w:tc>
          <w:tcPr>
            <w:tcW w:w="1626"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备注</w:t>
            </w: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一、</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黑体" w:hAnsi="宋体" w:eastAsia="黑体" w:cs="黑体"/>
                <w:b/>
                <w:bCs/>
                <w:color w:val="000000"/>
                <w:sz w:val="20"/>
                <w:szCs w:val="20"/>
              </w:rPr>
            </w:pPr>
            <w:r>
              <w:rPr>
                <w:rStyle w:val="31"/>
                <w:rFonts w:hint="default"/>
                <w:lang w:bidi="ar"/>
              </w:rPr>
              <w:t>箱涵制作</w:t>
            </w:r>
          </w:p>
        </w:tc>
        <w:tc>
          <w:tcPr>
            <w:tcW w:w="80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b/>
                <w:bCs/>
                <w:color w:val="FF0000"/>
                <w:sz w:val="20"/>
                <w:szCs w:val="20"/>
              </w:rPr>
            </w:pP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ascii="Times New Roman" w:hAnsi="Times New Roman"/>
                <w:b/>
                <w:bCs/>
                <w:color w:val="FF0000"/>
                <w:sz w:val="20"/>
                <w:szCs w:val="20"/>
              </w:rPr>
            </w:pP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b/>
                <w:bCs/>
                <w:color w:val="FF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b/>
                <w:bCs/>
                <w:color w:val="FF0000"/>
                <w:sz w:val="20"/>
                <w:szCs w:val="20"/>
              </w:rPr>
            </w:pPr>
          </w:p>
        </w:tc>
        <w:tc>
          <w:tcPr>
            <w:tcW w:w="1626" w:type="dxa"/>
            <w:tcBorders>
              <w:top w:val="nil"/>
              <w:left w:val="nil"/>
              <w:bottom w:val="single" w:color="000000" w:sz="8" w:space="0"/>
              <w:right w:val="single" w:color="000000" w:sz="8" w:space="0"/>
            </w:tcBorders>
            <w:shd w:val="clear" w:color="auto" w:fill="auto"/>
            <w:noWrap/>
            <w:vAlign w:val="center"/>
          </w:tcPr>
          <w:p>
            <w:pPr>
              <w:jc w:val="left"/>
              <w:rPr>
                <w:rFonts w:ascii="Times New Roman" w:hAnsi="Times New Roman"/>
                <w:color w:val="FF0000"/>
                <w:sz w:val="20"/>
                <w:szCs w:val="20"/>
              </w:rPr>
            </w:pPr>
          </w:p>
        </w:tc>
      </w:tr>
      <w:tr>
        <w:tblPrEx>
          <w:tblCellMar>
            <w:top w:w="0" w:type="dxa"/>
            <w:left w:w="108" w:type="dxa"/>
            <w:bottom w:w="0" w:type="dxa"/>
            <w:right w:w="108" w:type="dxa"/>
          </w:tblCellMar>
        </w:tblPrEx>
        <w:trPr>
          <w:trHeight w:val="79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1、</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钢筋卸车、制作加工、绑扎、定位、转运、安装、吊耳加工等</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Kg</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880.0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绑扎、转运、吊钉、预埋、安装</w:t>
            </w:r>
          </w:p>
        </w:tc>
      </w:tr>
      <w:tr>
        <w:tblPrEx>
          <w:tblCellMar>
            <w:top w:w="0" w:type="dxa"/>
            <w:left w:w="108" w:type="dxa"/>
            <w:bottom w:w="0" w:type="dxa"/>
            <w:right w:w="108" w:type="dxa"/>
          </w:tblCellMar>
        </w:tblPrEx>
        <w:trPr>
          <w:trHeight w:val="79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2、</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辅材</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米</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spacing w:line="36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扎丝、垫块，构件预制用密封胶、结构胶、双面胶</w:t>
            </w:r>
          </w:p>
        </w:tc>
      </w:tr>
      <w:tr>
        <w:tblPrEx>
          <w:tblCellMar>
            <w:top w:w="0" w:type="dxa"/>
            <w:left w:w="108" w:type="dxa"/>
            <w:bottom w:w="0" w:type="dxa"/>
            <w:right w:w="108" w:type="dxa"/>
          </w:tblCellMar>
        </w:tblPrEx>
        <w:trPr>
          <w:trHeight w:val="53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3、</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模板安装、转运、二次转运</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工日</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含模具缝隙封堵</w:t>
            </w:r>
          </w:p>
        </w:tc>
      </w:tr>
      <w:tr>
        <w:tblPrEx>
          <w:tblCellMar>
            <w:top w:w="0" w:type="dxa"/>
            <w:left w:w="108" w:type="dxa"/>
            <w:bottom w:w="0" w:type="dxa"/>
            <w:right w:w="108" w:type="dxa"/>
          </w:tblCellMar>
        </w:tblPrEx>
        <w:trPr>
          <w:trHeight w:val="53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4、</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模具拆除、清理、保养、涂刷脱模剂</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工日</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脱模剂甲供</w:t>
            </w:r>
          </w:p>
        </w:tc>
      </w:tr>
      <w:tr>
        <w:tblPrEx>
          <w:tblCellMar>
            <w:top w:w="0" w:type="dxa"/>
            <w:left w:w="108" w:type="dxa"/>
            <w:bottom w:w="0" w:type="dxa"/>
            <w:right w:w="108" w:type="dxa"/>
          </w:tblCellMar>
        </w:tblPrEx>
        <w:trPr>
          <w:trHeight w:val="79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5、</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混凝土浇筑、试块制作</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m3</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灌车送砼至周转料斗，行车吊运送砼，人工配合.</w:t>
            </w:r>
          </w:p>
        </w:tc>
      </w:tr>
      <w:tr>
        <w:tblPrEx>
          <w:tblCellMar>
            <w:top w:w="0" w:type="dxa"/>
            <w:left w:w="108" w:type="dxa"/>
            <w:bottom w:w="0" w:type="dxa"/>
            <w:right w:w="108" w:type="dxa"/>
          </w:tblCellMar>
        </w:tblPrEx>
        <w:trPr>
          <w:trHeight w:val="53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6、</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封口清理、砂光、</w:t>
            </w:r>
            <w:r>
              <w:rPr>
                <w:rStyle w:val="32"/>
                <w:rFonts w:hint="default"/>
                <w:lang w:val="zh-CN" w:bidi="ar"/>
              </w:rPr>
              <w:t>编码喷涂</w:t>
            </w:r>
            <w:r>
              <w:rPr>
                <w:rStyle w:val="32"/>
                <w:rFonts w:hint="default"/>
                <w:lang w:bidi="ar"/>
              </w:rPr>
              <w:t>、场地清理等</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只</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含修补</w:t>
            </w:r>
          </w:p>
        </w:tc>
      </w:tr>
      <w:tr>
        <w:tblPrEx>
          <w:tblCellMar>
            <w:top w:w="0" w:type="dxa"/>
            <w:left w:w="108" w:type="dxa"/>
            <w:bottom w:w="0" w:type="dxa"/>
            <w:right w:w="108" w:type="dxa"/>
          </w:tblCellMar>
        </w:tblPrEx>
        <w:trPr>
          <w:trHeight w:val="53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7、</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日常养护</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只</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16"/>
                <w:szCs w:val="16"/>
              </w:rPr>
            </w:pPr>
            <w:r>
              <w:rPr>
                <w:rFonts w:hint="eastAsia" w:ascii="宋体" w:hAnsi="宋体" w:cs="宋体"/>
                <w:color w:val="000000"/>
                <w:kern w:val="0"/>
                <w:sz w:val="16"/>
                <w:szCs w:val="16"/>
                <w:lang w:bidi="ar"/>
              </w:rPr>
              <w:t>含洒水、覆盖等，水管配件</w:t>
            </w:r>
          </w:p>
        </w:tc>
      </w:tr>
      <w:tr>
        <w:tblPrEx>
          <w:tblCellMar>
            <w:top w:w="0" w:type="dxa"/>
            <w:left w:w="108" w:type="dxa"/>
            <w:bottom w:w="0" w:type="dxa"/>
            <w:right w:w="108" w:type="dxa"/>
          </w:tblCellMar>
        </w:tblPrEx>
        <w:trPr>
          <w:trHeight w:val="364"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二</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b/>
                <w:bCs/>
                <w:color w:val="000000"/>
                <w:sz w:val="20"/>
                <w:szCs w:val="20"/>
              </w:rPr>
            </w:pPr>
            <w:r>
              <w:rPr>
                <w:rStyle w:val="30"/>
                <w:rFonts w:hint="default"/>
                <w:lang w:bidi="ar"/>
              </w:rPr>
              <w:t>转运及安装</w:t>
            </w:r>
          </w:p>
        </w:tc>
        <w:tc>
          <w:tcPr>
            <w:tcW w:w="800" w:type="dxa"/>
            <w:tcBorders>
              <w:top w:val="nil"/>
              <w:left w:val="nil"/>
              <w:bottom w:val="single" w:color="000000" w:sz="8" w:space="0"/>
              <w:right w:val="single" w:color="000000" w:sz="8" w:space="0"/>
            </w:tcBorders>
            <w:shd w:val="clear" w:color="auto" w:fill="auto"/>
            <w:noWrap/>
            <w:vAlign w:val="center"/>
          </w:tcPr>
          <w:p>
            <w:pPr>
              <w:jc w:val="center"/>
              <w:rPr>
                <w:rFonts w:ascii="Times New Roman" w:hAnsi="Times New Roman"/>
                <w:color w:val="000000"/>
                <w:sz w:val="20"/>
                <w:szCs w:val="20"/>
              </w:rPr>
            </w:pP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Style w:val="32"/>
                <w:rFonts w:hint="default"/>
                <w:sz w:val="18"/>
                <w:szCs w:val="18"/>
                <w:lang w:bidi="ar"/>
              </w:rPr>
              <w:t xml:space="preserve">  </w:t>
            </w:r>
          </w:p>
        </w:tc>
      </w:tr>
      <w:tr>
        <w:tblPrEx>
          <w:tblCellMar>
            <w:top w:w="0" w:type="dxa"/>
            <w:left w:w="108" w:type="dxa"/>
            <w:bottom w:w="0" w:type="dxa"/>
            <w:right w:w="108" w:type="dxa"/>
          </w:tblCellMar>
        </w:tblPrEx>
        <w:trPr>
          <w:trHeight w:val="53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1、</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场地转运</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只</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翻转方案据实际情况而定</w:t>
            </w: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2、</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装车费</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只</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w:t>
            </w:r>
          </w:p>
        </w:tc>
      </w:tr>
      <w:tr>
        <w:tblPrEx>
          <w:tblCellMar>
            <w:top w:w="0" w:type="dxa"/>
            <w:left w:w="108" w:type="dxa"/>
            <w:bottom w:w="0" w:type="dxa"/>
            <w:right w:w="108" w:type="dxa"/>
          </w:tblCellMar>
        </w:tblPrEx>
        <w:trPr>
          <w:trHeight w:val="79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3、</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现场安装费</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只</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含吊装指挥工人、辅助校正、橡胶垫圈安装人工费</w:t>
            </w:r>
          </w:p>
        </w:tc>
      </w:tr>
      <w:tr>
        <w:tblPrEx>
          <w:tblCellMar>
            <w:top w:w="0" w:type="dxa"/>
            <w:left w:w="108" w:type="dxa"/>
            <w:bottom w:w="0" w:type="dxa"/>
            <w:right w:w="108" w:type="dxa"/>
          </w:tblCellMar>
        </w:tblPrEx>
        <w:trPr>
          <w:trHeight w:val="53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4、</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接口封堵</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只</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胶条、丁基胶、砂浆封堵人工费</w:t>
            </w: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三</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b/>
                <w:bCs/>
                <w:color w:val="000000"/>
                <w:sz w:val="20"/>
                <w:szCs w:val="20"/>
              </w:rPr>
            </w:pPr>
            <w:r>
              <w:rPr>
                <w:rStyle w:val="30"/>
                <w:rFonts w:hint="default"/>
                <w:lang w:bidi="ar"/>
              </w:rPr>
              <w:t>其它</w:t>
            </w:r>
          </w:p>
        </w:tc>
        <w:tc>
          <w:tcPr>
            <w:tcW w:w="800" w:type="dxa"/>
            <w:tcBorders>
              <w:top w:val="nil"/>
              <w:left w:val="nil"/>
              <w:bottom w:val="single" w:color="000000" w:sz="8" w:space="0"/>
              <w:right w:val="single" w:color="000000" w:sz="8" w:space="0"/>
            </w:tcBorders>
            <w:shd w:val="clear" w:color="auto" w:fill="auto"/>
            <w:noWrap/>
            <w:vAlign w:val="center"/>
          </w:tcPr>
          <w:p>
            <w:pPr>
              <w:jc w:val="center"/>
              <w:rPr>
                <w:rFonts w:ascii="Times New Roman" w:hAnsi="Times New Roman"/>
                <w:color w:val="000000"/>
                <w:sz w:val="20"/>
                <w:szCs w:val="20"/>
              </w:rPr>
            </w:pPr>
          </w:p>
        </w:tc>
        <w:tc>
          <w:tcPr>
            <w:tcW w:w="913"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Style w:val="32"/>
                <w:rFonts w:hint="default"/>
                <w:sz w:val="18"/>
                <w:szCs w:val="18"/>
                <w:lang w:bidi="ar"/>
              </w:rPr>
              <w:t xml:space="preserve">  </w:t>
            </w: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1、</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杂支费用</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米</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322"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2、</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20"/>
                <w:szCs w:val="20"/>
              </w:rPr>
            </w:pPr>
            <w:r>
              <w:rPr>
                <w:rStyle w:val="32"/>
                <w:rFonts w:hint="default"/>
                <w:lang w:bidi="ar"/>
              </w:rPr>
              <w:t>员工保险</w:t>
            </w:r>
          </w:p>
        </w:tc>
        <w:tc>
          <w:tcPr>
            <w:tcW w:w="80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Style w:val="32"/>
                <w:rFonts w:hint="default"/>
                <w:lang w:bidi="ar"/>
              </w:rPr>
              <w:t>只</w:t>
            </w:r>
          </w:p>
        </w:tc>
        <w:tc>
          <w:tcPr>
            <w:tcW w:w="913"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 </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场内、场外</w:t>
            </w: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3"/>
                <w:rFonts w:hint="default"/>
                <w:lang w:bidi="ar"/>
              </w:rPr>
              <w:t>四</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直接费合计</w:t>
            </w:r>
          </w:p>
        </w:tc>
        <w:tc>
          <w:tcPr>
            <w:tcW w:w="1713" w:type="dxa"/>
            <w:gridSpan w:val="2"/>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一+二+三</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0.0 </w:t>
            </w:r>
          </w:p>
        </w:tc>
        <w:tc>
          <w:tcPr>
            <w:tcW w:w="1626"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 w:val="18"/>
                <w:szCs w:val="18"/>
              </w:rPr>
            </w:pPr>
            <w:r>
              <w:rPr>
                <w:rStyle w:val="32"/>
                <w:rFonts w:hint="default"/>
                <w:sz w:val="18"/>
                <w:szCs w:val="18"/>
                <w:lang w:bidi="ar"/>
              </w:rPr>
              <w:t xml:space="preserve">  </w:t>
            </w: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3"/>
                <w:rFonts w:hint="default"/>
                <w:lang w:bidi="ar"/>
              </w:rPr>
              <w:t>五</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间接费用</w:t>
            </w:r>
          </w:p>
        </w:tc>
        <w:tc>
          <w:tcPr>
            <w:tcW w:w="1713" w:type="dxa"/>
            <w:gridSpan w:val="2"/>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四*x%</w:t>
            </w:r>
          </w:p>
        </w:tc>
        <w:tc>
          <w:tcPr>
            <w:tcW w:w="13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0%</w:t>
            </w: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0.00 </w:t>
            </w:r>
          </w:p>
        </w:tc>
        <w:tc>
          <w:tcPr>
            <w:tcW w:w="1626"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管理费*%</w:t>
            </w: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3"/>
                <w:rFonts w:hint="default"/>
                <w:lang w:bidi="ar"/>
              </w:rPr>
              <w:t>六</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b/>
                <w:bCs/>
                <w:color w:val="000000"/>
                <w:sz w:val="20"/>
                <w:szCs w:val="20"/>
              </w:rPr>
            </w:pPr>
            <w:r>
              <w:rPr>
                <w:rStyle w:val="33"/>
                <w:rFonts w:hint="default"/>
                <w:lang w:bidi="ar"/>
              </w:rPr>
              <w:t>税金</w:t>
            </w:r>
          </w:p>
        </w:tc>
        <w:tc>
          <w:tcPr>
            <w:tcW w:w="1713" w:type="dxa"/>
            <w:gridSpan w:val="2"/>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（四+五）*3%</w:t>
            </w:r>
          </w:p>
        </w:tc>
        <w:tc>
          <w:tcPr>
            <w:tcW w:w="1387"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w:t>
            </w: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0.00 </w:t>
            </w:r>
          </w:p>
        </w:tc>
        <w:tc>
          <w:tcPr>
            <w:tcW w:w="1626" w:type="dxa"/>
            <w:tcBorders>
              <w:top w:val="nil"/>
              <w:left w:val="nil"/>
              <w:bottom w:val="single" w:color="000000" w:sz="8" w:space="0"/>
              <w:right w:val="single" w:color="000000" w:sz="8" w:space="0"/>
            </w:tcBorders>
            <w:shd w:val="clear" w:color="auto" w:fill="auto"/>
            <w:noWrap/>
            <w:vAlign w:val="center"/>
          </w:tcPr>
          <w:p>
            <w:pPr>
              <w:jc w:val="left"/>
              <w:rPr>
                <w:rFonts w:ascii="宋体" w:hAnsi="宋体" w:cs="宋体"/>
                <w:b/>
                <w:bCs/>
                <w:color w:val="000000"/>
                <w:sz w:val="20"/>
                <w:szCs w:val="20"/>
              </w:rPr>
            </w:pPr>
          </w:p>
        </w:tc>
      </w:tr>
      <w:tr>
        <w:tblPrEx>
          <w:tblCellMar>
            <w:top w:w="0" w:type="dxa"/>
            <w:left w:w="108" w:type="dxa"/>
            <w:bottom w:w="0" w:type="dxa"/>
            <w:right w:w="108" w:type="dxa"/>
          </w:tblCellMar>
        </w:tblPrEx>
        <w:trPr>
          <w:trHeight w:val="287"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七</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b/>
                <w:bCs/>
                <w:color w:val="000000"/>
                <w:sz w:val="20"/>
                <w:szCs w:val="20"/>
              </w:rPr>
            </w:pPr>
            <w:r>
              <w:rPr>
                <w:rStyle w:val="30"/>
                <w:rFonts w:hint="default"/>
                <w:lang w:bidi="ar"/>
              </w:rPr>
              <w:t>总计</w:t>
            </w:r>
          </w:p>
        </w:tc>
        <w:tc>
          <w:tcPr>
            <w:tcW w:w="1713" w:type="dxa"/>
            <w:gridSpan w:val="2"/>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四+五+六</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b/>
                <w:bCs/>
                <w:color w:val="000000"/>
                <w:sz w:val="20"/>
                <w:szCs w:val="20"/>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0.00 </w:t>
            </w:r>
          </w:p>
        </w:tc>
        <w:tc>
          <w:tcPr>
            <w:tcW w:w="1626" w:type="dxa"/>
            <w:tcBorders>
              <w:top w:val="nil"/>
              <w:left w:val="nil"/>
              <w:bottom w:val="single" w:color="000000" w:sz="8" w:space="0"/>
              <w:right w:val="single" w:color="000000" w:sz="8" w:space="0"/>
            </w:tcBorders>
            <w:shd w:val="clear" w:color="auto" w:fill="auto"/>
            <w:noWrap/>
            <w:vAlign w:val="center"/>
          </w:tcPr>
          <w:p>
            <w:pPr>
              <w:jc w:val="left"/>
              <w:rPr>
                <w:rFonts w:ascii="宋体" w:hAnsi="宋体" w:cs="宋体"/>
                <w:b/>
                <w:bCs/>
                <w:color w:val="000000"/>
                <w:sz w:val="20"/>
                <w:szCs w:val="20"/>
              </w:rPr>
            </w:pPr>
          </w:p>
        </w:tc>
      </w:tr>
      <w:tr>
        <w:tblPrEx>
          <w:tblCellMar>
            <w:top w:w="0" w:type="dxa"/>
            <w:left w:w="108" w:type="dxa"/>
            <w:bottom w:w="0" w:type="dxa"/>
            <w:right w:w="108" w:type="dxa"/>
          </w:tblCellMar>
        </w:tblPrEx>
        <w:trPr>
          <w:trHeight w:val="538" w:hRule="atLeast"/>
        </w:trPr>
        <w:tc>
          <w:tcPr>
            <w:tcW w:w="6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八</w:t>
            </w:r>
          </w:p>
        </w:tc>
        <w:tc>
          <w:tcPr>
            <w:tcW w:w="19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每米综合价格（包干）</w:t>
            </w:r>
          </w:p>
        </w:tc>
        <w:tc>
          <w:tcPr>
            <w:tcW w:w="1713" w:type="dxa"/>
            <w:gridSpan w:val="2"/>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Style w:val="30"/>
                <w:rFonts w:hint="default"/>
                <w:lang w:bidi="ar"/>
              </w:rPr>
              <w:t>七</w:t>
            </w:r>
            <w:r>
              <w:rPr>
                <w:rStyle w:val="35"/>
                <w:lang w:bidi="ar"/>
              </w:rPr>
              <w:t>÷</w:t>
            </w:r>
            <w:r>
              <w:rPr>
                <w:rStyle w:val="30"/>
                <w:rFonts w:hint="default"/>
                <w:lang w:bidi="ar"/>
              </w:rPr>
              <w:t>2</w:t>
            </w:r>
          </w:p>
        </w:tc>
        <w:tc>
          <w:tcPr>
            <w:tcW w:w="138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4"/>
              </w:rPr>
            </w:pPr>
          </w:p>
        </w:tc>
        <w:tc>
          <w:tcPr>
            <w:tcW w:w="12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0.00 </w:t>
            </w:r>
          </w:p>
        </w:tc>
        <w:tc>
          <w:tcPr>
            <w:tcW w:w="1626" w:type="dxa"/>
            <w:tcBorders>
              <w:top w:val="nil"/>
              <w:left w:val="nil"/>
              <w:bottom w:val="single" w:color="000000" w:sz="8" w:space="0"/>
              <w:right w:val="single" w:color="000000" w:sz="8" w:space="0"/>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r>
      <w:tr>
        <w:tblPrEx>
          <w:tblCellMar>
            <w:top w:w="0" w:type="dxa"/>
            <w:left w:w="108" w:type="dxa"/>
            <w:bottom w:w="0" w:type="dxa"/>
            <w:right w:w="108" w:type="dxa"/>
          </w:tblCellMar>
        </w:tblPrEx>
        <w:trPr>
          <w:trHeight w:val="1335" w:hRule="atLeast"/>
        </w:trPr>
        <w:tc>
          <w:tcPr>
            <w:tcW w:w="8552" w:type="dxa"/>
            <w:gridSpan w:val="7"/>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b/>
                <w:bCs/>
                <w:color w:val="FF0000"/>
                <w:sz w:val="24"/>
              </w:rPr>
            </w:pPr>
            <w:r>
              <w:rPr>
                <w:rFonts w:hint="eastAsia" w:ascii="宋体" w:hAnsi="宋体" w:cs="宋体"/>
                <w:b/>
                <w:bCs/>
                <w:color w:val="FF0000"/>
                <w:kern w:val="0"/>
                <w:sz w:val="24"/>
                <w:lang w:bidi="ar"/>
              </w:rPr>
              <w:t xml:space="preserve">  </w:t>
            </w:r>
            <w:r>
              <w:rPr>
                <w:rFonts w:hint="eastAsia" w:ascii="宋体" w:hAnsi="宋体" w:cs="宋体"/>
                <w:b/>
                <w:bCs/>
                <w:color w:val="FF0000"/>
                <w:kern w:val="0"/>
                <w:sz w:val="22"/>
                <w:szCs w:val="22"/>
                <w:lang w:bidi="ar"/>
              </w:rPr>
              <w:t>备注；1、以上报价包含原模具转场、清理、除锈、涂油、维修等一切费用；</w:t>
            </w:r>
            <w:r>
              <w:rPr>
                <w:rFonts w:hint="eastAsia" w:ascii="宋体" w:hAnsi="宋体" w:cs="宋体"/>
                <w:b/>
                <w:bCs/>
                <w:color w:val="FF0000"/>
                <w:kern w:val="0"/>
                <w:sz w:val="22"/>
                <w:szCs w:val="22"/>
                <w:lang w:bidi="ar"/>
              </w:rPr>
              <w:br w:type="textWrapping"/>
            </w:r>
            <w:r>
              <w:rPr>
                <w:rFonts w:hint="eastAsia" w:ascii="宋体" w:hAnsi="宋体" w:cs="宋体"/>
                <w:b/>
                <w:bCs/>
                <w:color w:val="FF0000"/>
                <w:kern w:val="0"/>
                <w:sz w:val="22"/>
                <w:szCs w:val="22"/>
                <w:lang w:bidi="ar"/>
              </w:rPr>
              <w:t xml:space="preserve">        2、配合现场安装（包括加班),配合项目验收通过；</w:t>
            </w:r>
            <w:r>
              <w:rPr>
                <w:rFonts w:hint="eastAsia" w:ascii="宋体" w:hAnsi="宋体" w:cs="宋体"/>
                <w:b/>
                <w:bCs/>
                <w:color w:val="FF0000"/>
                <w:kern w:val="0"/>
                <w:sz w:val="22"/>
                <w:szCs w:val="22"/>
                <w:lang w:bidi="ar"/>
              </w:rPr>
              <w:br w:type="textWrapping"/>
            </w:r>
            <w:r>
              <w:rPr>
                <w:rFonts w:hint="eastAsia" w:ascii="宋体" w:hAnsi="宋体" w:cs="宋体"/>
                <w:b/>
                <w:bCs/>
                <w:color w:val="FF0000"/>
                <w:kern w:val="0"/>
                <w:sz w:val="22"/>
                <w:szCs w:val="22"/>
                <w:lang w:bidi="ar"/>
              </w:rPr>
              <w:t xml:space="preserve">        3、数量为暂估量，具体以实际发生为准。乙方不得以暂估值发生变化为由向     甲方提出涨价，索赔等。</w:t>
            </w:r>
            <w:r>
              <w:rPr>
                <w:rFonts w:hint="eastAsia" w:ascii="宋体" w:hAnsi="宋体" w:cs="宋体"/>
                <w:b/>
                <w:bCs/>
                <w:color w:val="FF0000"/>
                <w:kern w:val="0"/>
                <w:sz w:val="22"/>
                <w:szCs w:val="22"/>
                <w:lang w:bidi="ar"/>
              </w:rPr>
              <w:br w:type="textWrapping"/>
            </w:r>
            <w:r>
              <w:rPr>
                <w:rFonts w:hint="eastAsia" w:ascii="宋体" w:hAnsi="宋体" w:cs="宋体"/>
                <w:b/>
                <w:bCs/>
                <w:color w:val="FF0000"/>
                <w:kern w:val="0"/>
                <w:sz w:val="22"/>
                <w:szCs w:val="22"/>
                <w:lang w:bidi="ar"/>
              </w:rPr>
              <w:t xml:space="preserve">        4、此价格为单米包干价</w:t>
            </w:r>
          </w:p>
        </w:tc>
      </w:tr>
    </w:tbl>
    <w:p>
      <w:pPr>
        <w:pStyle w:val="2"/>
        <w:jc w:val="both"/>
      </w:pPr>
    </w:p>
    <w:p>
      <w:pPr>
        <w:pStyle w:val="18"/>
        <w:rPr>
          <w:sz w:val="21"/>
        </w:rPr>
      </w:pPr>
    </w:p>
    <w:p>
      <w:pPr>
        <w:pStyle w:val="18"/>
        <w:ind w:firstLine="0" w:firstLineChars="0"/>
      </w:pPr>
      <w:r>
        <w:rPr>
          <w:rFonts w:hint="eastAsia"/>
        </w:rPr>
        <w:t xml:space="preserve">                                      报价人：   （公章）</w:t>
      </w:r>
    </w:p>
    <w:p>
      <w:pPr>
        <w:pStyle w:val="18"/>
        <w:ind w:firstLine="560"/>
      </w:pPr>
      <w:r>
        <w:rPr>
          <w:rFonts w:hint="eastAsia"/>
        </w:rPr>
        <w:t xml:space="preserve">                                  2023年   月   日</w:t>
      </w: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r>
        <w:rPr>
          <w:rFonts w:hint="eastAsia"/>
          <w:b/>
          <w:bCs/>
        </w:rPr>
        <w:t xml:space="preserve">      </w:t>
      </w:r>
    </w:p>
    <w:p>
      <w:pPr>
        <w:pStyle w:val="18"/>
        <w:ind w:firstLine="0" w:firstLineChars="0"/>
        <w:rPr>
          <w:b/>
          <w:bCs/>
        </w:rPr>
      </w:pPr>
    </w:p>
    <w:p>
      <w:pPr>
        <w:pStyle w:val="18"/>
        <w:ind w:firstLine="0" w:firstLineChars="0"/>
        <w:rPr>
          <w:b/>
          <w:bCs/>
        </w:rPr>
      </w:pPr>
      <w:r>
        <w:rPr>
          <w:rFonts w:hint="eastAsia"/>
          <w:b/>
          <w:bCs/>
        </w:rPr>
        <w:t>九、合同标准文本</w:t>
      </w:r>
    </w:p>
    <w:p>
      <w:pPr>
        <w:pStyle w:val="18"/>
        <w:ind w:firstLine="0" w:firstLineChars="0"/>
        <w:rPr>
          <w:b/>
          <w:bCs/>
        </w:rPr>
      </w:pPr>
    </w:p>
    <w:p>
      <w:pPr>
        <w:pStyle w:val="18"/>
        <w:spacing w:line="360" w:lineRule="exact"/>
        <w:ind w:firstLine="0" w:firstLineChars="0"/>
        <w:jc w:val="center"/>
        <w:rPr>
          <w:rFonts w:ascii="宋体" w:hAnsi="宋体" w:cs="宋体"/>
          <w:sz w:val="32"/>
        </w:rPr>
      </w:pPr>
      <w:r>
        <w:rPr>
          <w:rFonts w:hint="eastAsia" w:ascii="宋体" w:hAnsi="宋体" w:cs="宋体"/>
          <w:sz w:val="32"/>
        </w:rPr>
        <w:t>安徽中冶淮海装配式建筑有限公司</w:t>
      </w:r>
    </w:p>
    <w:p>
      <w:pPr>
        <w:pStyle w:val="18"/>
        <w:spacing w:line="360" w:lineRule="exact"/>
        <w:ind w:firstLine="0" w:firstLineChars="0"/>
        <w:jc w:val="center"/>
        <w:rPr>
          <w:rFonts w:ascii="宋体" w:hAnsi="宋体" w:cs="宋体"/>
          <w:sz w:val="32"/>
        </w:rPr>
      </w:pPr>
      <w:r>
        <w:rPr>
          <w:rFonts w:hint="eastAsia" w:ascii="宋体" w:hAnsi="宋体" w:cs="宋体"/>
          <w:sz w:val="32"/>
        </w:rPr>
        <w:t>箱涵预制及安装劳务承包合同</w:t>
      </w:r>
    </w:p>
    <w:p>
      <w:pPr>
        <w:spacing w:line="440" w:lineRule="exact"/>
        <w:ind w:firstLine="4320" w:firstLineChars="1800"/>
        <w:jc w:val="left"/>
      </w:pPr>
      <w:r>
        <w:rPr>
          <w:rFonts w:hint="eastAsia" w:asciiTheme="minorEastAsia" w:hAnsiTheme="minorEastAsia" w:eastAsiaTheme="minorEastAsia" w:cstheme="minorEastAsia"/>
          <w:sz w:val="24"/>
        </w:rPr>
        <w:t>合同编号:ZYHH(JG)-LW-2023    -001</w:t>
      </w:r>
    </w:p>
    <w:p>
      <w:pPr>
        <w:snapToGrid w:val="0"/>
        <w:spacing w:line="360" w:lineRule="auto"/>
        <w:ind w:firstLine="480" w:firstLineChars="200"/>
        <w:rPr>
          <w:rFonts w:ascii="宋体" w:hAnsi="宋体" w:cs="宋体"/>
          <w:bCs/>
          <w:sz w:val="24"/>
        </w:rPr>
      </w:pPr>
      <w:r>
        <w:rPr>
          <w:rFonts w:hint="eastAsia" w:ascii="宋体" w:hAnsi="宋体" w:cs="宋体"/>
          <w:bCs/>
          <w:sz w:val="24"/>
        </w:rPr>
        <w:t>甲方：</w:t>
      </w:r>
      <w:r>
        <w:rPr>
          <w:rFonts w:hint="eastAsia" w:ascii="宋体" w:hAnsi="宋体" w:cs="宋体"/>
          <w:bCs/>
          <w:sz w:val="24"/>
          <w:u w:val="single"/>
        </w:rPr>
        <w:t>安徽中冶淮海装配式建筑有限公司</w:t>
      </w:r>
      <w:r>
        <w:rPr>
          <w:rFonts w:hint="eastAsia" w:ascii="宋体" w:hAnsi="宋体" w:cs="宋体"/>
          <w:bCs/>
          <w:sz w:val="24"/>
        </w:rPr>
        <w:t>(发包方)</w:t>
      </w:r>
    </w:p>
    <w:p>
      <w:pPr>
        <w:pStyle w:val="12"/>
        <w:ind w:firstLine="480" w:firstLineChars="200"/>
        <w:rPr>
          <w:rFonts w:hint="default" w:asciiTheme="minorEastAsia" w:hAnsiTheme="minorEastAsia" w:eastAsiaTheme="minorEastAsia" w:cstheme="minorEastAsia"/>
          <w:kern w:val="0"/>
          <w:lang w:val="zh-CN"/>
        </w:rPr>
      </w:pPr>
      <w:r>
        <w:rPr>
          <w:rFonts w:hAnsi="宋体" w:cs="宋体"/>
          <w:bCs/>
        </w:rPr>
        <w:t>乙方：</w:t>
      </w:r>
      <w:r>
        <w:rPr>
          <w:rFonts w:hAnsi="宋体" w:cs="宋体"/>
          <w:bCs/>
          <w:u w:val="single"/>
        </w:rPr>
        <w:t xml:space="preserve">                              </w:t>
      </w:r>
      <w:r>
        <w:rPr>
          <w:rFonts w:hAnsi="宋体" w:cs="宋体"/>
          <w:bCs/>
        </w:rPr>
        <w:t>(承包方)</w:t>
      </w:r>
    </w:p>
    <w:p>
      <w:pPr>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mc:AlternateContent>
          <mc:Choice Requires="wps">
            <w:drawing>
              <wp:anchor distT="0" distB="0" distL="762000" distR="63500" simplePos="0" relativeHeight="251662336" behindDoc="1" locked="0" layoutInCell="1" allowOverlap="1">
                <wp:simplePos x="0" y="0"/>
                <wp:positionH relativeFrom="margin">
                  <wp:posOffset>6801485</wp:posOffset>
                </wp:positionH>
                <wp:positionV relativeFrom="paragraph">
                  <wp:posOffset>389890</wp:posOffset>
                </wp:positionV>
                <wp:extent cx="93345" cy="255905"/>
                <wp:effectExtent l="0" t="0" r="0" b="0"/>
                <wp:wrapSquare wrapText="left"/>
                <wp:docPr id="4" name="文本框 2"/>
                <wp:cNvGraphicFramePr/>
                <a:graphic xmlns:a="http://schemas.openxmlformats.org/drawingml/2006/main">
                  <a:graphicData uri="http://schemas.microsoft.com/office/word/2010/wordprocessingShape">
                    <wps:wsp>
                      <wps:cNvSpPr txBox="1"/>
                      <wps:spPr>
                        <a:xfrm>
                          <a:off x="0" y="0"/>
                          <a:ext cx="93345" cy="255905"/>
                        </a:xfrm>
                        <a:prstGeom prst="rect">
                          <a:avLst/>
                        </a:prstGeom>
                        <a:noFill/>
                        <a:ln>
                          <a:noFill/>
                        </a:ln>
                        <a:effectLst/>
                      </wps:spPr>
                      <wps:txbx>
                        <w:txbxContent>
                          <w:p>
                            <w:pPr>
                              <w:pStyle w:val="36"/>
                              <w:shd w:val="clear" w:color="auto" w:fill="auto"/>
                              <w:spacing w:line="240" w:lineRule="auto"/>
                              <w:jc w:val="left"/>
                              <w:rPr>
                                <w:rFonts w:cs="Times New Roman"/>
                              </w:rPr>
                            </w:pPr>
                            <w:r>
                              <w:rPr>
                                <w:rStyle w:val="37"/>
                              </w:rPr>
                              <w:t>T,/</w:t>
                            </w:r>
                          </w:p>
                        </w:txbxContent>
                      </wps:txbx>
                      <wps:bodyPr vert="eaVert" lIns="0" tIns="0" rIns="0" bIns="0" upright="1"/>
                    </wps:wsp>
                  </a:graphicData>
                </a:graphic>
              </wp:anchor>
            </w:drawing>
          </mc:Choice>
          <mc:Fallback>
            <w:pict>
              <v:shape id="文本框 2" o:spid="_x0000_s1026" o:spt="202" type="#_x0000_t202" style="position:absolute;left:0pt;margin-left:535.55pt;margin-top:30.7pt;height:20.15pt;width:7.35pt;mso-position-horizontal-relative:margin;mso-wrap-distance-bottom:0pt;mso-wrap-distance-left:60pt;mso-wrap-distance-right:5pt;mso-wrap-distance-top:0pt;z-index:-251654144;mso-width-relative:page;mso-height-relative:page;" filled="f" stroked="f" coordsize="21600,21600" o:gfxdata="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mWKX9YAAAAMAQAADwAAAAAAAAABACAAAAAiAAAAZHJzL2Rvd25y&#10;ZXYueG1sUEsBAhQAFAAAAAgAh07iQEX8Xy/HAQAAjAMAAA4AAAAAAAAAAQAgAAAAJQEAAGRycy9l&#10;Mm9Eb2MueG1sUEsFBgAAAAAGAAYAWQEAAF4FAAAAAA==&#10;">
                <v:fill on="f" focussize="0,0"/>
                <v:stroke on="f"/>
                <v:imagedata o:title=""/>
                <o:lock v:ext="edit" aspectratio="f"/>
                <v:textbox inset="0mm,0mm,0mm,0mm" style="layout-flow:vertical-ideographic;">
                  <w:txbxContent>
                    <w:p>
                      <w:pPr>
                        <w:pStyle w:val="36"/>
                        <w:shd w:val="clear" w:color="auto" w:fill="auto"/>
                        <w:spacing w:line="240" w:lineRule="auto"/>
                        <w:jc w:val="left"/>
                        <w:rPr>
                          <w:rFonts w:cs="Times New Roman"/>
                        </w:rPr>
                      </w:pPr>
                      <w:r>
                        <w:rPr>
                          <w:rStyle w:val="37"/>
                        </w:rPr>
                        <w:t>T,/</w:t>
                      </w:r>
                    </w:p>
                  </w:txbxContent>
                </v:textbox>
                <w10:wrap type="square" side="left"/>
              </v:shape>
            </w:pict>
          </mc:Fallback>
        </mc:AlternateContent>
      </w:r>
      <w:r>
        <w:rPr>
          <w:rFonts w:hint="eastAsia" w:asciiTheme="minorEastAsia" w:hAnsiTheme="minorEastAsia" w:eastAsiaTheme="minorEastAsia" w:cstheme="minorEastAsia"/>
          <w:kern w:val="0"/>
          <w:sz w:val="24"/>
          <w:lang w:val="zh-CN"/>
        </w:rPr>
        <w:t>鉴于甲乙双方已充分了解本生产线劳务承包具体情况，根据《中华人民共和国民法典》《中华人民共和国建筑法》《建设工程质量管理条例》及其他有关法律、行政法规，</w:t>
      </w:r>
      <w:r>
        <w:rPr>
          <w:rFonts w:hint="eastAsia" w:asciiTheme="minorEastAsia" w:hAnsiTheme="minorEastAsia" w:eastAsiaTheme="minorEastAsia" w:cstheme="minorEastAsia"/>
          <w:kern w:val="0"/>
          <w:sz w:val="24"/>
        </w:rPr>
        <w:t>遵循平等、</w:t>
      </w:r>
      <w:r>
        <w:rPr>
          <w:rFonts w:hint="eastAsia" w:asciiTheme="minorEastAsia" w:hAnsiTheme="minorEastAsia" w:eastAsiaTheme="minorEastAsia" w:cstheme="minorEastAsia"/>
          <w:kern w:val="0"/>
          <w:sz w:val="24"/>
          <w:lang w:val="zh-CN"/>
        </w:rPr>
        <w:t>自愿、公平和诚实信用的原则，双方经协商达成一致，订立本合同</w:t>
      </w:r>
      <w:r>
        <w:rPr>
          <w:rFonts w:hint="eastAsia" w:asciiTheme="minorEastAsia" w:hAnsiTheme="minorEastAsia" w:eastAsiaTheme="minorEastAsia" w:cstheme="minorEastAsia"/>
          <w:kern w:val="0"/>
          <w:sz w:val="24"/>
        </w:rPr>
        <w:t>。</w:t>
      </w:r>
    </w:p>
    <w:p>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项目名称</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箱涵预制及安装劳务作业项目</w:t>
      </w:r>
    </w:p>
    <w:p>
      <w:pPr>
        <w:pStyle w:val="3"/>
        <w:spacing w:line="480" w:lineRule="exact"/>
        <w:rPr>
          <w:rFonts w:asciiTheme="minorEastAsia" w:hAnsiTheme="minorEastAsia" w:eastAsiaTheme="minorEastAsia" w:cstheme="minorEastAsia"/>
          <w:b w:val="0"/>
          <w:sz w:val="24"/>
        </w:rPr>
      </w:pPr>
      <w:r>
        <w:rPr>
          <w:rFonts w:hint="eastAsia" w:asciiTheme="minorEastAsia" w:hAnsiTheme="minorEastAsia" w:eastAsiaTheme="minorEastAsia" w:cstheme="minorEastAsia"/>
          <w:b w:val="0"/>
          <w:bCs/>
          <w:sz w:val="24"/>
        </w:rPr>
        <w:t>二、</w:t>
      </w:r>
      <w:r>
        <w:rPr>
          <w:rFonts w:hint="eastAsia" w:asciiTheme="minorEastAsia" w:hAnsiTheme="minorEastAsia" w:eastAsiaTheme="minorEastAsia" w:cstheme="minorEastAsia"/>
          <w:bCs/>
          <w:sz w:val="24"/>
        </w:rPr>
        <w:t>承包范围</w:t>
      </w:r>
      <w:r>
        <w:rPr>
          <w:rFonts w:hint="eastAsia" w:asciiTheme="minorEastAsia" w:hAnsiTheme="minorEastAsia" w:eastAsiaTheme="minorEastAsia" w:cstheme="minorEastAsia"/>
          <w:b w:val="0"/>
          <w:sz w:val="24"/>
        </w:rPr>
        <w:t>：</w:t>
      </w:r>
      <w:r>
        <w:rPr>
          <w:rFonts w:hint="eastAsia" w:asciiTheme="minorEastAsia" w:hAnsiTheme="minorEastAsia" w:eastAsiaTheme="minorEastAsia" w:cstheme="minorEastAsia"/>
          <w:b w:val="0"/>
          <w:sz w:val="24"/>
          <w:u w:val="single"/>
        </w:rPr>
        <w:t xml:space="preserve">箱涵预制及安装劳务作业 </w:t>
      </w:r>
      <w:r>
        <w:rPr>
          <w:rFonts w:hint="eastAsia" w:asciiTheme="minorEastAsia" w:hAnsiTheme="minorEastAsia" w:eastAsiaTheme="minorEastAsia" w:cstheme="minorEastAsia"/>
          <w:b w:val="0"/>
          <w:sz w:val="24"/>
        </w:rPr>
        <w:t>按图纸及工程量清单要求完成全部施工劳务作业内容。</w:t>
      </w:r>
    </w:p>
    <w:p>
      <w:pPr>
        <w:spacing w:line="480" w:lineRule="exact"/>
        <w:rPr>
          <w:rFonts w:ascii="宋体" w:hAnsi="宋体" w:cs="宋体"/>
          <w:bCs/>
          <w:sz w:val="24"/>
        </w:rPr>
      </w:pPr>
      <w:r>
        <w:rPr>
          <w:rFonts w:hint="eastAsia" w:asciiTheme="minorEastAsia" w:hAnsiTheme="minorEastAsia" w:eastAsiaTheme="minorEastAsia" w:cstheme="minorEastAsia"/>
          <w:b/>
          <w:bCs/>
          <w:sz w:val="24"/>
        </w:rPr>
        <w:t>三、承包内容</w:t>
      </w:r>
      <w:r>
        <w:rPr>
          <w:rFonts w:hint="eastAsia" w:asciiTheme="minorEastAsia" w:hAnsiTheme="minorEastAsia" w:eastAsiaTheme="minorEastAsia" w:cstheme="minorEastAsia"/>
          <w:sz w:val="24"/>
        </w:rPr>
        <w:t>：</w:t>
      </w:r>
    </w:p>
    <w:p>
      <w:pPr>
        <w:pStyle w:val="7"/>
        <w:ind w:firstLine="480"/>
        <w:rPr>
          <w:rFonts w:asciiTheme="minorEastAsia" w:hAnsiTheme="minorEastAsia" w:eastAsiaTheme="minorEastAsia" w:cstheme="minorEastAsia"/>
          <w:b/>
          <w:bCs/>
          <w:kern w:val="0"/>
          <w:sz w:val="24"/>
          <w:szCs w:val="24"/>
          <w:lang w:val="zh-CN"/>
        </w:rPr>
      </w:pPr>
      <w:r>
        <w:rPr>
          <w:rFonts w:hint="eastAsia" w:asciiTheme="minorEastAsia" w:hAnsiTheme="minorEastAsia" w:eastAsiaTheme="minorEastAsia" w:cstheme="minorEastAsia"/>
          <w:b/>
          <w:bCs/>
          <w:kern w:val="0"/>
          <w:sz w:val="24"/>
          <w:szCs w:val="24"/>
        </w:rPr>
        <w:t>3.1</w:t>
      </w:r>
      <w:r>
        <w:rPr>
          <w:rFonts w:hint="eastAsia" w:asciiTheme="minorEastAsia" w:hAnsiTheme="minorEastAsia" w:eastAsiaTheme="minorEastAsia" w:cstheme="minorEastAsia"/>
          <w:b/>
          <w:bCs/>
          <w:kern w:val="0"/>
          <w:sz w:val="24"/>
          <w:szCs w:val="24"/>
          <w:lang w:val="zh-CN"/>
        </w:rPr>
        <w:t>依据甲方下发的构件图纸、图集和甲方生产计划文件要求，完成承包构件生产及验收。即</w:t>
      </w:r>
      <w:r>
        <w:rPr>
          <w:rFonts w:hint="eastAsia" w:asciiTheme="minorEastAsia" w:hAnsiTheme="minorEastAsia" w:eastAsiaTheme="minorEastAsia" w:cstheme="minorEastAsia"/>
          <w:kern w:val="0"/>
          <w:sz w:val="24"/>
          <w:szCs w:val="24"/>
        </w:rPr>
        <w:t>材料卸车</w:t>
      </w:r>
      <w:r>
        <w:rPr>
          <w:rFonts w:hint="eastAsia" w:asciiTheme="minorEastAsia" w:hAnsiTheme="minorEastAsia" w:eastAsiaTheme="minorEastAsia" w:cstheme="minorEastAsia"/>
          <w:kern w:val="0"/>
          <w:sz w:val="24"/>
          <w:szCs w:val="24"/>
          <w:lang w:val="zh-CN"/>
        </w:rPr>
        <w:t>、P</w:t>
      </w:r>
      <w:r>
        <w:rPr>
          <w:rFonts w:asciiTheme="minorEastAsia" w:hAnsiTheme="minorEastAsia" w:eastAsiaTheme="minorEastAsia" w:cstheme="minorEastAsia"/>
          <w:kern w:val="0"/>
          <w:sz w:val="24"/>
          <w:szCs w:val="24"/>
          <w:lang w:val="zh-CN"/>
        </w:rPr>
        <w:t>C</w:t>
      </w:r>
      <w:r>
        <w:rPr>
          <w:rFonts w:hint="eastAsia" w:asciiTheme="minorEastAsia" w:hAnsiTheme="minorEastAsia" w:eastAsiaTheme="minorEastAsia" w:cstheme="minorEastAsia"/>
          <w:kern w:val="0"/>
          <w:sz w:val="24"/>
          <w:szCs w:val="24"/>
          <w:lang w:val="zh-CN"/>
        </w:rPr>
        <w:t>构件生产、</w:t>
      </w:r>
      <w:r>
        <w:rPr>
          <w:rFonts w:hint="eastAsia" w:asciiTheme="minorEastAsia" w:hAnsiTheme="minorEastAsia" w:eastAsiaTheme="minorEastAsia" w:cstheme="minorEastAsia"/>
          <w:kern w:val="0"/>
          <w:sz w:val="24"/>
          <w:szCs w:val="24"/>
        </w:rPr>
        <w:t>转运</w:t>
      </w: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码</w:t>
      </w:r>
      <w:r>
        <w:rPr>
          <w:rFonts w:hint="eastAsia" w:asciiTheme="minorEastAsia" w:hAnsiTheme="minorEastAsia" w:eastAsiaTheme="minorEastAsia" w:cstheme="minorEastAsia"/>
          <w:kern w:val="0"/>
          <w:sz w:val="24"/>
          <w:szCs w:val="24"/>
          <w:lang w:val="zh-CN"/>
        </w:rPr>
        <w:t>放</w:t>
      </w:r>
      <w:r>
        <w:rPr>
          <w:rFonts w:hint="eastAsia" w:asciiTheme="minorEastAsia" w:hAnsiTheme="minorEastAsia" w:eastAsiaTheme="minorEastAsia" w:cstheme="minorEastAsia"/>
          <w:kern w:val="0"/>
          <w:sz w:val="24"/>
          <w:szCs w:val="24"/>
        </w:rPr>
        <w:t>到货架</w:t>
      </w:r>
      <w:r>
        <w:rPr>
          <w:rFonts w:hint="eastAsia" w:asciiTheme="minorEastAsia" w:hAnsiTheme="minorEastAsia" w:eastAsiaTheme="minorEastAsia" w:cstheme="minorEastAsia"/>
          <w:kern w:val="0"/>
          <w:sz w:val="24"/>
          <w:szCs w:val="24"/>
          <w:lang w:val="zh-CN"/>
        </w:rPr>
        <w:t>等全过程所需要的一切人员及相关的工作内容。</w:t>
      </w:r>
    </w:p>
    <w:p>
      <w:pPr>
        <w:ind w:firstLine="482" w:firstLineChars="20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包括但不限于：</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a、预制构件生产线操作，配合生产线的维修、保养；</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b、生产平台打磨、清理、涂刷脱模剂；</w:t>
      </w:r>
    </w:p>
    <w:p>
      <w:pPr>
        <w:ind w:firstLine="480" w:firstLineChars="200"/>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lang w:val="zh-CN"/>
        </w:rPr>
        <w:t>c</w:t>
      </w:r>
      <w:r>
        <w:rPr>
          <w:rFonts w:hint="eastAsia" w:asciiTheme="minorEastAsia" w:hAnsiTheme="minorEastAsia" w:eastAsiaTheme="minorEastAsia" w:cstheme="minorEastAsia"/>
          <w:kern w:val="0"/>
          <w:sz w:val="24"/>
          <w:lang w:val="zh-CN"/>
        </w:rPr>
        <w:t>、模具组装、拆卸、打磨清理、水洗剂、磁条安拆、夹钢板U型皮条安拆，</w:t>
      </w:r>
      <w:r>
        <w:rPr>
          <w:rFonts w:hint="eastAsia" w:asciiTheme="minorEastAsia" w:hAnsiTheme="minorEastAsia" w:eastAsiaTheme="minorEastAsia" w:cstheme="minorEastAsia"/>
          <w:kern w:val="0"/>
          <w:sz w:val="24"/>
        </w:rPr>
        <w:t>废旧模具分项打包、入库；</w:t>
      </w:r>
    </w:p>
    <w:p>
      <w:pPr>
        <w:ind w:firstLine="480" w:firstLineChars="200"/>
        <w:rPr>
          <w:rFonts w:asciiTheme="minorEastAsia" w:hAnsiTheme="minorEastAsia" w:eastAsiaTheme="minorEastAsia" w:cstheme="minorEastAsia"/>
          <w:kern w:val="0"/>
          <w:sz w:val="24"/>
          <w:lang w:val="zh-CN"/>
        </w:rPr>
      </w:pPr>
      <w:r>
        <w:rPr>
          <w:rFonts w:asciiTheme="minorEastAsia" w:hAnsiTheme="minorEastAsia" w:eastAsiaTheme="minorEastAsia" w:cstheme="minorEastAsia"/>
          <w:kern w:val="0"/>
          <w:sz w:val="24"/>
          <w:lang w:val="zh-CN"/>
        </w:rPr>
        <w:t>d</w:t>
      </w:r>
      <w:r>
        <w:rPr>
          <w:rFonts w:hint="eastAsia" w:asciiTheme="minorEastAsia" w:hAnsiTheme="minorEastAsia" w:eastAsiaTheme="minorEastAsia" w:cstheme="minorEastAsia"/>
          <w:kern w:val="0"/>
          <w:sz w:val="24"/>
          <w:lang w:val="zh-CN"/>
        </w:rPr>
        <w:t>、钢筋加工成品件领取、埋件、工装预埋件、水电配件的埋件的定位、安放等；</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e、混凝土浇筑（混凝土浇筑完毕后表面不允许出现胀模、蜂窝、麻面、气泡、爆皮、裂纹等质量缺陷）；</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f、混凝土养护（自然养护、蒸汽养护及蒸汽养护过程监控、养护温度记录），构件蒸汽养护结束入库时抗压强度必须达到设计强度的75%。</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g、线盒安装、埋件预留、孔洞预留及模具封堵；</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h、构件编码喷涂、吊装、运输（厂区范围内）；</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i、预制构件和甲供材料的装车、卸车、码放</w:t>
      </w:r>
      <w:r>
        <w:rPr>
          <w:rFonts w:hint="eastAsia" w:asciiTheme="minorEastAsia" w:hAnsiTheme="minorEastAsia" w:eastAsiaTheme="minorEastAsia" w:cstheme="minorEastAsia"/>
          <w:kern w:val="0"/>
          <w:sz w:val="24"/>
        </w:rPr>
        <w:t>及生产材料盘存</w:t>
      </w:r>
      <w:r>
        <w:rPr>
          <w:rFonts w:hint="eastAsia" w:asciiTheme="minorEastAsia" w:hAnsiTheme="minorEastAsia" w:eastAsiaTheme="minorEastAsia" w:cstheme="minorEastAsia"/>
          <w:kern w:val="0"/>
          <w:sz w:val="24"/>
          <w:lang w:val="zh-CN"/>
        </w:rPr>
        <w:t>；</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j、配合厂区范围内的所有机械、设备的维修、保养工作；</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k、厂区范围内的所有机械设备、吊车、运输车需配备专门的司机；</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l</w:t>
      </w:r>
      <w:r>
        <w:rPr>
          <w:rFonts w:hint="eastAsia" w:asciiTheme="minorEastAsia" w:hAnsiTheme="minorEastAsia" w:eastAsiaTheme="minorEastAsia" w:cstheme="minorEastAsia"/>
          <w:kern w:val="0"/>
          <w:sz w:val="24"/>
          <w:lang w:val="zh-CN"/>
        </w:rPr>
        <w:t>、构件使用混凝土布料机、鱼雷罐、混凝土运输罐车、料场清理及生产过程中建筑垃圾清理并运输到甲方指定地点；</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m、原材料试验检验的所有配合工作（配合钢筋、混凝土原材料取样、送检、混凝土试块制作、送检）；</w:t>
      </w:r>
    </w:p>
    <w:p>
      <w:pPr>
        <w:ind w:firstLine="480"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lang w:val="zh-CN"/>
        </w:rPr>
        <w:t>n、作业区与生活区的卫生清洁工作，</w:t>
      </w:r>
      <w:r>
        <w:rPr>
          <w:rFonts w:hint="eastAsia" w:asciiTheme="minorEastAsia" w:hAnsiTheme="minorEastAsia" w:eastAsiaTheme="minorEastAsia" w:cstheme="minorEastAsia"/>
          <w:kern w:val="0"/>
          <w:sz w:val="24"/>
        </w:rPr>
        <w:t>保证</w:t>
      </w:r>
      <w:r>
        <w:rPr>
          <w:rFonts w:hint="eastAsia" w:asciiTheme="minorEastAsia" w:hAnsiTheme="minorEastAsia" w:eastAsiaTheme="minorEastAsia" w:cstheme="minorEastAsia"/>
          <w:kern w:val="0"/>
          <w:sz w:val="24"/>
          <w:lang w:val="zh-CN"/>
        </w:rPr>
        <w:t>生产车间</w:t>
      </w:r>
      <w:r>
        <w:rPr>
          <w:rFonts w:hint="eastAsia" w:asciiTheme="minorEastAsia" w:hAnsiTheme="minorEastAsia" w:eastAsiaTheme="minorEastAsia" w:cstheme="minorEastAsia"/>
          <w:kern w:val="0"/>
          <w:sz w:val="24"/>
        </w:rPr>
        <w:t>及</w:t>
      </w:r>
      <w:r>
        <w:rPr>
          <w:rFonts w:hint="eastAsia" w:asciiTheme="minorEastAsia" w:hAnsiTheme="minorEastAsia" w:eastAsiaTheme="minorEastAsia" w:cstheme="minorEastAsia"/>
          <w:kern w:val="0"/>
          <w:sz w:val="24"/>
          <w:lang w:val="zh-CN"/>
        </w:rPr>
        <w:t>生活区的餐厅、浴室、厕所等卫生整洁；</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o、需要上交的资料有：构件生产过程工序交接单、构件养护过程温度变化、时间记录表。使构件生产养护全过程处于受控状态。</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p、乙方负责堆场构件整理，配合甲方堆场6S管理，堆场空间规整的责任人。</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q、配合甲方生产升级过程中的其它事项。</w:t>
      </w:r>
    </w:p>
    <w:p>
      <w:pPr>
        <w:pStyle w:val="2"/>
        <w:ind w:firstLine="480" w:firstLineChars="200"/>
        <w:jc w:val="both"/>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r、箱涵安装现场听从甲方指挥安装工作（包含不限于含吊装指挥工人、辅助校正、橡胶垫圈安装，胶条、丁基胶、砂浆封堵）</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包括安装工程在施工图上的预留孔、洞的预留及预埋、安装；混凝土结构超出规范标准的剔凿修复；周转材料的装车、卸车、倒运、码垛及维修管理、各种甲供材料的卸车、二次搬运；月度、季度、半年度及年度盘点等工作；施工区域内的电力照明设施的维护；施工区域内的安全文明施工、各种抢险（下雨、刮风、下雪、救火等）及迎接上级公司、政府部门各种检查用工。材料试验、检验发生的所有配合工作、工完料净、将建筑垃圾清理至甲方指定地点。</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除上述工作外，由上述工作可合理推论得到的对完成上述工作的稳定、完整、安全、可靠及有效运行所包含的全部工作。</w:t>
      </w:r>
    </w:p>
    <w:p>
      <w:pPr>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四、验收办法：</w:t>
      </w:r>
    </w:p>
    <w:p>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以国家现行有关施工及验收规范为标准，严格按甲方要求验收。</w:t>
      </w:r>
    </w:p>
    <w:p>
      <w:pPr>
        <w:spacing w:line="480" w:lineRule="exact"/>
        <w:rPr>
          <w:rFonts w:asciiTheme="minorEastAsia" w:hAnsiTheme="minorEastAsia" w:eastAsiaTheme="minorEastAsia" w:cstheme="minorEastAsia"/>
          <w:b/>
          <w:bCs/>
          <w:sz w:val="24"/>
        </w:rPr>
      </w:pPr>
      <w:r>
        <w:rPr>
          <w:rFonts w:hint="eastAsia" w:asciiTheme="minorEastAsia" w:hAnsiTheme="minorEastAsia" w:cstheme="minorEastAsia"/>
          <w:b/>
          <w:bCs/>
          <w:sz w:val="24"/>
        </w:rPr>
        <w:t>五、</w:t>
      </w:r>
      <w:r>
        <w:rPr>
          <w:rFonts w:hint="eastAsia" w:asciiTheme="minorEastAsia" w:hAnsiTheme="minorEastAsia" w:eastAsiaTheme="minorEastAsia" w:cstheme="minorEastAsia"/>
          <w:b/>
          <w:bCs/>
          <w:sz w:val="24"/>
        </w:rPr>
        <w:t>工程价款、付款方式、履约保证金：</w:t>
      </w:r>
    </w:p>
    <w:p>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1、箱涵每米</w:t>
      </w:r>
      <w:r>
        <w:rPr>
          <w:rFonts w:hint="eastAsia" w:asciiTheme="minorEastAsia" w:hAnsiTheme="minorEastAsia" w:eastAsiaTheme="minorEastAsia" w:cstheme="minorEastAsia"/>
          <w:kern w:val="0"/>
          <w:sz w:val="24"/>
        </w:rPr>
        <w:t>综合单价</w:t>
      </w:r>
      <w:r>
        <w:rPr>
          <w:rFonts w:hint="eastAsia" w:asciiTheme="minorEastAsia" w:hAnsiTheme="minorEastAsia" w:eastAsiaTheme="minorEastAsia" w:cstheme="minorEastAsia"/>
          <w:sz w:val="24"/>
        </w:rPr>
        <w:t>：详见附件1</w:t>
      </w:r>
    </w:p>
    <w:p>
      <w:pPr>
        <w:spacing w:line="480" w:lineRule="exact"/>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cstheme="minorEastAsia"/>
          <w:sz w:val="24"/>
        </w:rPr>
        <w:t>结算</w:t>
      </w:r>
      <w:r>
        <w:rPr>
          <w:rFonts w:hint="eastAsia" w:asciiTheme="minorEastAsia" w:hAnsiTheme="minorEastAsia" w:eastAsiaTheme="minorEastAsia" w:cstheme="minorEastAsia"/>
          <w:sz w:val="24"/>
        </w:rPr>
        <w:t>方式：</w:t>
      </w:r>
      <w:r>
        <w:rPr>
          <w:rFonts w:hint="eastAsia" w:asciiTheme="minorEastAsia" w:hAnsiTheme="minorEastAsia" w:eastAsiaTheme="minorEastAsia" w:cstheme="minorEastAsia"/>
          <w:kern w:val="0"/>
          <w:sz w:val="24"/>
          <w:lang w:val="zh-CN"/>
        </w:rPr>
        <w:t>按月结算：每月</w:t>
      </w:r>
      <w:r>
        <w:rPr>
          <w:rFonts w:hint="eastAsia" w:asciiTheme="minorEastAsia" w:hAnsiTheme="minorEastAsia" w:eastAsiaTheme="minorEastAsia" w:cstheme="minorEastAsia"/>
          <w:kern w:val="0"/>
          <w:sz w:val="24"/>
        </w:rPr>
        <w:t>10</w:t>
      </w:r>
      <w:r>
        <w:rPr>
          <w:rFonts w:hint="eastAsia" w:asciiTheme="minorEastAsia" w:hAnsiTheme="minorEastAsia" w:eastAsiaTheme="minorEastAsia" w:cstheme="minorEastAsia"/>
          <w:kern w:val="0"/>
          <w:sz w:val="24"/>
          <w:lang w:val="zh-CN"/>
        </w:rPr>
        <w:t>号前乙方与甲方完成上月的结算工作；乙方应在当月</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号前向甲方提交上月结算资料，甲方（生产厂）于收到结算资料后2日内完成审核,乙方根据生产厂确认的对账单到经营管理部办理结算，并根据经营管理部提供的结算单据在当月1</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号内前开具劳务类增值税（</w:t>
      </w:r>
      <w:r>
        <w:rPr>
          <w:rFonts w:hint="eastAsia" w:asciiTheme="minorEastAsia" w:hAnsiTheme="minorEastAsia" w:eastAsiaTheme="minorEastAsia" w:cstheme="minorEastAsia"/>
          <w:kern w:val="0"/>
          <w:sz w:val="24"/>
          <w:u w:val="single"/>
        </w:rPr>
        <w:t>3</w:t>
      </w:r>
      <w:r>
        <w:rPr>
          <w:rFonts w:hint="eastAsia" w:asciiTheme="minorEastAsia" w:hAnsiTheme="minorEastAsia" w:eastAsiaTheme="minorEastAsia" w:cstheme="minorEastAsia"/>
          <w:kern w:val="0"/>
          <w:sz w:val="24"/>
          <w:u w:val="single"/>
          <w:lang w:val="zh-CN"/>
        </w:rPr>
        <w:t xml:space="preserve"> </w:t>
      </w:r>
      <w:r>
        <w:rPr>
          <w:rFonts w:hint="eastAsia" w:asciiTheme="minorEastAsia" w:hAnsiTheme="minorEastAsia" w:eastAsiaTheme="minorEastAsia" w:cstheme="minorEastAsia"/>
          <w:kern w:val="0"/>
          <w:sz w:val="24"/>
          <w:lang w:val="zh-CN"/>
        </w:rPr>
        <w:t>%增值税专票）发票，甲方（财务部）收到发票并入账后</w:t>
      </w:r>
      <w:r>
        <w:rPr>
          <w:rFonts w:hint="eastAsia" w:asciiTheme="minorEastAsia" w:hAnsiTheme="minorEastAsia" w:eastAsiaTheme="minorEastAsia" w:cstheme="minorEastAsia"/>
          <w:kern w:val="0"/>
          <w:sz w:val="24"/>
        </w:rPr>
        <w:t>1个月</w:t>
      </w:r>
      <w:r>
        <w:rPr>
          <w:rFonts w:hint="eastAsia" w:asciiTheme="minorEastAsia" w:hAnsiTheme="minorEastAsia" w:eastAsiaTheme="minorEastAsia" w:cstheme="minorEastAsia"/>
          <w:kern w:val="0"/>
          <w:sz w:val="24"/>
          <w:lang w:val="zh-CN"/>
        </w:rPr>
        <w:t>内支付当期劳务费的</w:t>
      </w:r>
      <w:r>
        <w:rPr>
          <w:rFonts w:hint="eastAsia" w:asciiTheme="minorEastAsia" w:hAnsiTheme="minorEastAsia" w:eastAsiaTheme="minorEastAsia" w:cstheme="minorEastAsia"/>
          <w:kern w:val="0"/>
          <w:sz w:val="24"/>
        </w:rPr>
        <w:t>95</w:t>
      </w:r>
      <w:r>
        <w:rPr>
          <w:rFonts w:hint="eastAsia" w:asciiTheme="minorEastAsia" w:hAnsiTheme="minorEastAsia" w:eastAsiaTheme="minorEastAsia" w:cstheme="minorEastAsia"/>
          <w:kern w:val="0"/>
          <w:sz w:val="24"/>
          <w:lang w:val="zh-CN"/>
        </w:rPr>
        <w:t>%，剩余</w:t>
      </w:r>
      <w:r>
        <w:rPr>
          <w:rFonts w:hint="eastAsia" w:asciiTheme="minorEastAsia" w:hAnsiTheme="minorEastAsia" w:eastAsiaTheme="minorEastAsia" w:cstheme="minorEastAsia"/>
          <w:kern w:val="0"/>
          <w:sz w:val="24"/>
        </w:rPr>
        <w:t>5%的劳务费待业主方结算付款后一次性付清</w:t>
      </w:r>
      <w:r>
        <w:rPr>
          <w:rFonts w:hint="eastAsia" w:asciiTheme="minorEastAsia" w:hAnsiTheme="minorEastAsia" w:eastAsiaTheme="minorEastAsia" w:cstheme="minorEastAsia"/>
          <w:kern w:val="0"/>
          <w:sz w:val="24"/>
          <w:lang w:val="zh-CN"/>
        </w:rPr>
        <w:t>。如因乙方原因逾期提供结算资料并开具发票的，甲方有权顺延付款时间且不承担违约责任。</w:t>
      </w:r>
    </w:p>
    <w:p>
      <w:pPr>
        <w:spacing w:line="312" w:lineRule="auto"/>
        <w:ind w:firstLine="480" w:firstLineChars="200"/>
        <w:rPr>
          <w:rFonts w:ascii="宋体" w:hAnsi="宋体"/>
          <w:sz w:val="24"/>
        </w:rPr>
      </w:pPr>
      <w:r>
        <w:rPr>
          <w:rFonts w:hint="eastAsia" w:asciiTheme="minorEastAsia" w:hAnsiTheme="minorEastAsia" w:cstheme="minorEastAsia"/>
          <w:sz w:val="24"/>
        </w:rPr>
        <w:t>3、</w:t>
      </w:r>
      <w:r>
        <w:rPr>
          <w:rFonts w:hint="eastAsia" w:ascii="宋体" w:hAnsi="宋体" w:cs="宋体"/>
          <w:kern w:val="0"/>
          <w:sz w:val="24"/>
        </w:rPr>
        <w:t>支付方式：银行承兑( √ )（乙方承担贴息）、银行转账(√)、供应链金融(  )（贴息费用由甲乙双方均摊）。</w:t>
      </w:r>
      <w:r>
        <w:rPr>
          <w:rFonts w:hint="eastAsia" w:ascii="宋体" w:hAnsi="宋体"/>
          <w:sz w:val="24"/>
        </w:rPr>
        <w:t>如乙方银行账户资料发生变更，须提前10个工作日书面通知甲方，否则一切后果由乙方承担。</w:t>
      </w:r>
    </w:p>
    <w:p>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cstheme="minorEastAsia"/>
          <w:sz w:val="24"/>
        </w:rPr>
        <w:t>4</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合同工期：</w:t>
      </w:r>
      <w:r>
        <w:rPr>
          <w:rFonts w:hint="eastAsia" w:asciiTheme="minorEastAsia" w:hAnsiTheme="minorEastAsia" w:eastAsiaTheme="minorEastAsia" w:cstheme="minorEastAsia"/>
          <w:sz w:val="24"/>
        </w:rPr>
        <w:t>在规定的时间内完成全部作业内容，</w:t>
      </w:r>
      <w:r>
        <w:rPr>
          <w:rFonts w:hint="eastAsia" w:asciiTheme="minorEastAsia" w:hAnsiTheme="minorEastAsia" w:eastAsiaTheme="minorEastAsia" w:cstheme="minorEastAsia"/>
          <w:sz w:val="24"/>
          <w:u w:val="single"/>
        </w:rPr>
        <w:t>从合同签订2023年  月 日开始预制至2023年   月   日全部预制完成</w:t>
      </w:r>
      <w:r>
        <w:rPr>
          <w:rFonts w:hint="eastAsia" w:asciiTheme="minorEastAsia" w:hAnsiTheme="minorEastAsia" w:eastAsiaTheme="minorEastAsia" w:cstheme="minorEastAsia"/>
          <w:sz w:val="24"/>
        </w:rPr>
        <w:t>。（具体条款与甲方和业主签订的主合同保持一致）</w:t>
      </w:r>
    </w:p>
    <w:p>
      <w:pPr>
        <w:adjustRightInd w:val="0"/>
        <w:snapToGrid w:val="0"/>
        <w:ind w:firstLine="424" w:firstLineChars="177"/>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合同签订前乙方缴纳履约保证金人民币</w:t>
      </w:r>
      <w:r>
        <w:rPr>
          <w:rFonts w:hint="eastAsia" w:asciiTheme="minorEastAsia" w:hAnsiTheme="minorEastAsia" w:eastAsiaTheme="minorEastAsia" w:cstheme="minorEastAsia"/>
          <w:kern w:val="0"/>
          <w:sz w:val="24"/>
          <w:u w:val="single"/>
        </w:rPr>
        <w:t xml:space="preserve"> 50000.00</w:t>
      </w:r>
      <w:r>
        <w:rPr>
          <w:rFonts w:hint="eastAsia" w:asciiTheme="minorEastAsia" w:hAnsiTheme="minorEastAsia" w:eastAsiaTheme="minorEastAsia" w:cstheme="minorEastAsia"/>
          <w:kern w:val="0"/>
          <w:sz w:val="24"/>
          <w:u w:val="single"/>
          <w:lang w:val="zh-CN"/>
        </w:rPr>
        <w:t>（</w:t>
      </w:r>
      <w:r>
        <w:rPr>
          <w:rFonts w:hint="eastAsia" w:asciiTheme="minorEastAsia" w:hAnsiTheme="minorEastAsia" w:eastAsiaTheme="minorEastAsia" w:cstheme="minorEastAsia"/>
          <w:kern w:val="0"/>
          <w:sz w:val="24"/>
          <w:u w:val="single"/>
        </w:rPr>
        <w:t>伍</w:t>
      </w:r>
      <w:r>
        <w:rPr>
          <w:rFonts w:hint="eastAsia" w:asciiTheme="minorEastAsia" w:hAnsiTheme="minorEastAsia" w:eastAsiaTheme="minorEastAsia" w:cstheme="minorEastAsia"/>
          <w:kern w:val="0"/>
          <w:sz w:val="24"/>
          <w:u w:val="single"/>
          <w:lang w:val="zh-CN"/>
        </w:rPr>
        <w:t>万元）</w:t>
      </w:r>
      <w:r>
        <w:rPr>
          <w:rFonts w:hint="eastAsia" w:asciiTheme="minorEastAsia" w:hAnsiTheme="minorEastAsia" w:eastAsiaTheme="minorEastAsia" w:cstheme="minorEastAsia"/>
          <w:kern w:val="0"/>
          <w:sz w:val="24"/>
          <w:lang w:val="zh-CN"/>
        </w:rPr>
        <w:t>整，以保证合同的顺利执行，待合同履行完毕后，乙方提出申请甲方一个月内无息退还。</w:t>
      </w:r>
      <w:r>
        <w:rPr>
          <w:rFonts w:asciiTheme="minorEastAsia" w:hAnsiTheme="minorEastAsia" w:eastAsiaTheme="minorEastAsia" w:cstheme="minorEastAsia"/>
          <w:kern w:val="0"/>
          <w:sz w:val="24"/>
          <w:lang w:val="zh-CN"/>
        </w:rPr>
        <w:t xml:space="preserve"> </w:t>
      </w:r>
    </w:p>
    <w:p>
      <w:pPr>
        <w:widowControl/>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甲方对乙方的预制生产按生产配料单实行限额供料，限额损耗率标准以甲方统一标准为依据（混凝土损耗</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%）。超过限定的损耗率，由乙方承担超额部分（超额部分按当月</w:t>
      </w:r>
      <w:r>
        <w:rPr>
          <w:rFonts w:hint="eastAsia" w:asciiTheme="minorEastAsia" w:hAnsiTheme="minorEastAsia" w:eastAsiaTheme="minorEastAsia" w:cstheme="minorEastAsia"/>
          <w:kern w:val="0"/>
          <w:sz w:val="24"/>
        </w:rPr>
        <w:t>信息价计算</w:t>
      </w:r>
      <w:r>
        <w:rPr>
          <w:rFonts w:hint="eastAsia" w:asciiTheme="minorEastAsia" w:hAnsiTheme="minorEastAsia" w:eastAsiaTheme="minorEastAsia" w:cstheme="minorEastAsia"/>
          <w:kern w:val="0"/>
          <w:sz w:val="24"/>
          <w:lang w:val="zh-CN"/>
        </w:rPr>
        <w:t>）一切费用及损失。如预制产</w:t>
      </w:r>
      <w:r>
        <w:rPr>
          <w:rFonts w:hint="eastAsia" w:asciiTheme="minorEastAsia" w:hAnsiTheme="minorEastAsia" w:eastAsiaTheme="minorEastAsia" w:cstheme="minorEastAsia"/>
          <w:kern w:val="0"/>
          <w:sz w:val="24"/>
        </w:rPr>
        <w:t>品</w:t>
      </w:r>
      <w:r>
        <w:rPr>
          <w:rFonts w:hint="eastAsia" w:asciiTheme="minorEastAsia" w:hAnsiTheme="minorEastAsia" w:eastAsiaTheme="minorEastAsia" w:cstheme="minorEastAsia"/>
          <w:kern w:val="0"/>
          <w:sz w:val="24"/>
          <w:lang w:val="zh-CN"/>
        </w:rPr>
        <w:t>不合格且</w:t>
      </w:r>
      <w:r>
        <w:rPr>
          <w:rFonts w:hint="eastAsia" w:asciiTheme="minorEastAsia" w:hAnsiTheme="minorEastAsia" w:eastAsiaTheme="minorEastAsia" w:cstheme="minorEastAsia"/>
          <w:kern w:val="0"/>
          <w:sz w:val="24"/>
        </w:rPr>
        <w:t>达不到使用条件</w:t>
      </w:r>
      <w:r>
        <w:rPr>
          <w:rFonts w:hint="eastAsia" w:asciiTheme="minorEastAsia" w:hAnsiTheme="minorEastAsia" w:eastAsiaTheme="minorEastAsia" w:cstheme="minorEastAsia"/>
          <w:kern w:val="0"/>
          <w:sz w:val="24"/>
          <w:lang w:val="zh-CN"/>
        </w:rPr>
        <w:t>，由乙方按照甲方销售价赔偿损失；客户让步接收而导致扣款的，乙方须承担此扣款赔偿。</w:t>
      </w:r>
    </w:p>
    <w:p>
      <w:pPr>
        <w:pStyle w:val="2"/>
        <w:ind w:firstLine="480" w:firstLineChars="200"/>
        <w:jc w:val="both"/>
      </w:pPr>
      <w:r>
        <w:rPr>
          <w:rFonts w:hint="eastAsia" w:asciiTheme="minorEastAsia" w:hAnsiTheme="minorEastAsia" w:eastAsiaTheme="minorEastAsia" w:cstheme="minorEastAsia"/>
          <w:kern w:val="0"/>
          <w:sz w:val="24"/>
        </w:rPr>
        <w:t>7、结算依据：按当月实际验收合格量入库量结算。</w:t>
      </w:r>
    </w:p>
    <w:p>
      <w:pPr>
        <w:tabs>
          <w:tab w:val="right" w:pos="8820"/>
        </w:tabs>
        <w:spacing w:line="480" w:lineRule="exact"/>
        <w:ind w:right="-334" w:rightChars="-159"/>
        <w:rPr>
          <w:rFonts w:asciiTheme="minorEastAsia" w:hAnsiTheme="minorEastAsia" w:eastAsiaTheme="minorEastAsia" w:cstheme="minorEastAsia"/>
          <w:b/>
          <w:bCs/>
          <w:sz w:val="24"/>
        </w:rPr>
      </w:pPr>
      <w:r>
        <w:rPr>
          <w:rFonts w:hint="eastAsia" w:asciiTheme="minorEastAsia" w:hAnsiTheme="minorEastAsia" w:cstheme="minorEastAsia"/>
          <w:b/>
          <w:bCs/>
          <w:sz w:val="24"/>
        </w:rPr>
        <w:t>六、</w:t>
      </w:r>
      <w:r>
        <w:rPr>
          <w:rFonts w:hint="eastAsia" w:asciiTheme="minorEastAsia" w:hAnsiTheme="minorEastAsia" w:eastAsiaTheme="minorEastAsia" w:cstheme="minorEastAsia"/>
          <w:b/>
          <w:bCs/>
          <w:sz w:val="24"/>
        </w:rPr>
        <w:t>双方义务及责任：</w:t>
      </w:r>
    </w:p>
    <w:p>
      <w:pPr>
        <w:widowControl/>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（一）、甲方责任和义务</w:t>
      </w:r>
    </w:p>
    <w:p>
      <w:pPr>
        <w:widowControl/>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.1甲方提供生产场地、生产所需图纸、技术指导及厂区内水电。</w:t>
      </w:r>
    </w:p>
    <w:p>
      <w:pPr>
        <w:widowControl/>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.2甲方提供材料钢筋、混凝土、水泥、箱涵模具、吊具（吊链）、吊带、吊钉、遇水膨胀止水条、聚氨酯密封胶、灌浆料、脱模剂、泼胶球、丁基防水胶布、鸭嘴扣、水泥、自喷漆、钢丝绳、一级箱、二级箱。</w:t>
      </w:r>
    </w:p>
    <w:p>
      <w:pPr>
        <w:widowControl/>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.3甲方负责编排生产</w:t>
      </w:r>
      <w:r>
        <w:rPr>
          <w:rFonts w:hint="eastAsia" w:asciiTheme="minorEastAsia" w:hAnsiTheme="minorEastAsia" w:eastAsiaTheme="minorEastAsia" w:cstheme="minorEastAsia"/>
          <w:kern w:val="0"/>
          <w:sz w:val="24"/>
        </w:rPr>
        <w:t>总计划及生产总规划</w:t>
      </w:r>
      <w:r>
        <w:rPr>
          <w:rFonts w:hint="eastAsia" w:asciiTheme="minorEastAsia" w:hAnsiTheme="minorEastAsia" w:eastAsiaTheme="minorEastAsia" w:cstheme="minorEastAsia"/>
          <w:kern w:val="0"/>
          <w:sz w:val="24"/>
          <w:lang w:val="zh-CN"/>
        </w:rPr>
        <w:t>和设计变更并及时下达给乙方，对乙方进行生产技术交底、质量检查和安全监督。</w:t>
      </w:r>
    </w:p>
    <w:p>
      <w:pPr>
        <w:ind w:firstLine="360" w:firstLineChars="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4甲方有权随时抽查乙方的施工安全、质量和进度，检查监督乙方工作人员的资质及文明作业，对不符合甲方要求的，要求乙方立即整改，乙方拒不整改的，甲方有权停止乙方的作业，并追偿由此造成的停工损失；</w:t>
      </w:r>
    </w:p>
    <w:p>
      <w:pPr>
        <w:ind w:firstLine="424" w:firstLineChars="177"/>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 xml:space="preserve">.5乙方员工有下列行为的，甲方有权要求乙方立即更换、补充或退回，并以书面形式通知乙方，乙方必须保证出勤人数，不影响甲方的正常生产工作的进展： </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（1）乙方员工违反操作规程，造成所负责的工作不能正常运行，或不能保证工作质量，给甲方造成损失的；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（2）乙方员工严重违反甲方规章制度、岗位职责和劳动纪律的；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 乙方员工不能提供真实有效的身份证明的，或提供虚假的身份证明的；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（4）乙方员工在工作中谩骂他人或打架斗殴或以肢体、拳脚相击的；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（5）乙方员工被依法追究刑事责任的；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（6）乙方因患病或非因工负伤，在规定的医疗期满后不能从事原工作的；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（7）甲方认定不能胜任工作的；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（8）其他法律规定、法规规定的情况。</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乙方责任和义务</w:t>
      </w:r>
    </w:p>
    <w:p>
      <w:pPr>
        <w:widowControl/>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6.6乙方承担甲方提供的设备、材料和工具以外的辅材及工具。</w:t>
      </w:r>
      <w:r>
        <w:rPr>
          <w:rFonts w:hint="eastAsia" w:asciiTheme="minorEastAsia" w:hAnsiTheme="minorEastAsia" w:eastAsiaTheme="minorEastAsia" w:cstheme="minorEastAsia"/>
          <w:kern w:val="0"/>
          <w:sz w:val="24"/>
          <w:lang w:val="zh-CN"/>
        </w:rPr>
        <w:t>乙方提供生产过程中所有涉及的小型机具和辅材（包含但不限于附着式振动器、扎丝、垫块、焊条）、劳务用餐、劳保用品（安全帽、工作服等劳保用品由乙方自行采购，并要求统一）等。</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6.7乙方提供劳务人员在市级以上医院进行的体检报告原件给甲方综合管理部门备案。乙方须与其员工签订劳动合同、安全责任书（其复印件须交甲方存档），以及为员工缴纳工伤、社保、人身意外险等。乙方不按国家规定操作而导致劳资纠纷的，与甲方无关。由乙方不正当操作造成的设备损坏，损失由乙方承担。</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6.8服从甲方的全面管理和考核，服从甲方工作人员监督检查，接收整改意见并及时处置到位。严格遵守甲方规章制度，如有违反，与甲方员工同等处罚，罚款从当月结算款中扣除。情节严重的，甲方可依据本合同终止后续合作。</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6.9甲方指定</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为驻厂厂长，乙方指定</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为驻厂经理，代表乙方开展现场管理，乙方为甲方每条生产线配备1名具有相应资历质检人员，配备技术员及安全员1名，共计2名。履约过程中，乙方与员工的任何劳资纠纷与甲方无关。如有人员变更，乙方必须以书面方式提报甲方并经甲方同意。</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6.10乙方保护生产线各类设备设施完好和位置正确，不得任意处置或移动。妥善保管和正确使用甲方提供的各类生产机具，按要求对甲方设备、工具工装维护保养（日常普通保养），人为损坏或遗失照价赔偿（工具清单以甲乙双方生产厂长确认的交接清单为准）。</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6.11乙方可以使用甲方为其提供的生活设施，但发生的用水、用电等费用要自行承担。</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6.12甲方在厂区推行安全、环保及6S管理工作，乙方要全力配合，如因工作拖拉导致安全隐患、6S现场管理问题迟迟得不到整改落实的，甲方有权对乙方进行处罚。</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6.13乙方须教育工作人员保守甲方的各项商业秘密，如因乙方工作人员泄露甲方商业秘密并给甲方造成损失的，乙方须承担相应的赔偿责任。</w:t>
      </w:r>
    </w:p>
    <w:p>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lang w:val="zh-CN"/>
        </w:rPr>
        <w:t>七、工期要求及进度要求</w:t>
      </w:r>
    </w:p>
    <w:p>
      <w:pPr>
        <w:widowControl/>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kern w:val="0"/>
          <w:sz w:val="24"/>
          <w:lang w:val="zh-CN"/>
        </w:rPr>
        <w:t>乙方应根据甲方所提供的条件合理、科学地组织生产，保证达到业内合理产能。甲方根据乙方承诺的产能下达生产任务，乙方应在甲方要求的期限内完成且质量合格，如因乙方原因逾期完成的，将视逾期情况处以</w:t>
      </w: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00-2000元/天的罚金；如此逾期给甲方造成其他损失的（包括因此导致的甲方向第三方所需承担的违约责任等），乙方须承担其赔偿责任。</w:t>
      </w:r>
    </w:p>
    <w:p>
      <w:pPr>
        <w:widowControl/>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sz w:val="24"/>
        </w:rPr>
        <w:t>7.2无论甲方提供的图纸（施工工艺）有多大难易程度，乙方人员需无条件服从甲方安排进行有序生产。</w:t>
      </w:r>
    </w:p>
    <w:p>
      <w:pPr>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八、质量标准及验收要求：</w:t>
      </w:r>
    </w:p>
    <w:p>
      <w:pPr>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.1乙方生产的构件质量必须符合现行国家装配式建筑相关标准、企业标准、生产工艺要求以及构件需求方对构件质量的要求，预制构件制作可划分为模具安装、混凝土浇筑、脱模、预制构件</w:t>
      </w:r>
      <w:r>
        <w:rPr>
          <w:rFonts w:hint="eastAsia" w:asciiTheme="minorEastAsia" w:hAnsiTheme="minorEastAsia" w:eastAsiaTheme="minorEastAsia" w:cstheme="minorEastAsia"/>
          <w:sz w:val="24"/>
        </w:rPr>
        <w:t>水</w:t>
      </w:r>
      <w:r>
        <w:rPr>
          <w:rFonts w:hint="eastAsia" w:asciiTheme="minorEastAsia" w:hAnsiTheme="minorEastAsia" w:eastAsiaTheme="minorEastAsia" w:cstheme="minorEastAsia"/>
          <w:sz w:val="24"/>
          <w:lang w:val="zh-CN"/>
        </w:rPr>
        <w:t>洗、修补和养护及预制构件成品存放和成品检测等，乙方的构件生产必须在上一道工序进行现场实测实量，初步验收合格后方可流入下道工序。甲方质量验收标准为本合同有效附件。</w:t>
      </w: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.2甲方根据现行</w:t>
      </w:r>
      <w:r>
        <w:rPr>
          <w:rFonts w:hint="eastAsia" w:asciiTheme="minorEastAsia" w:hAnsiTheme="minorEastAsia" w:eastAsiaTheme="minorEastAsia" w:cstheme="minorEastAsia"/>
          <w:sz w:val="24"/>
        </w:rPr>
        <w:t>《混凝土结构工程施工质量验收规范》GB50204-2016、《装配整体式住宅混凝土构件制作、施工及质量验收规程》DG/TJ08-2069-2010    J11578-2010、《装配式混凝土结构技术规程》 JGJ1、</w:t>
      </w:r>
      <w:r>
        <w:rPr>
          <w:rFonts w:hint="eastAsia" w:asciiTheme="minorEastAsia" w:hAnsiTheme="minorEastAsia" w:eastAsiaTheme="minorEastAsia" w:cstheme="minorEastAsia"/>
          <w:sz w:val="24"/>
          <w:lang w:val="zh-CN"/>
        </w:rPr>
        <w:t>《建设工程质量管理条例》、甲方质量管理制度和行业预制构件质量标准，对乙方生产预制构件进行检测验收，乙方生产过程中须严格做好质量自检、互检，合格后方可申请甲方复检验收，甲方验收合格后方可流入下道工序。</w:t>
      </w:r>
      <w:r>
        <w:rPr>
          <w:rFonts w:hint="eastAsia" w:asciiTheme="minorEastAsia" w:hAnsiTheme="minorEastAsia" w:eastAsiaTheme="minorEastAsia" w:cstheme="minorEastAsia"/>
          <w:sz w:val="24"/>
        </w:rPr>
        <w:t>关于劳务方的人员自检、互检标准，劳务人员必须指定专业之间人员在线上进行产品制程和成品检测，合格后方可申请甲方复检验收，对于甲方检查不合格项应无理由返工，对不整改或者拖延整改，每次单项处以100-200元罚款。每次甲方验收时乙方应确认已检验合格，甲方每次检查乙方合格率应达到98%以上，不合格每次每项处以50-200元罚款。</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.3乙方必须遵照甲方技术、质量交底，</w:t>
      </w:r>
      <w:r>
        <w:rPr>
          <w:rFonts w:hint="eastAsia" w:asciiTheme="minorEastAsia" w:hAnsiTheme="minorEastAsia" w:eastAsiaTheme="minorEastAsia" w:cstheme="minorEastAsia"/>
          <w:kern w:val="0"/>
          <w:sz w:val="24"/>
        </w:rPr>
        <w:t>按照相关质量协议（附件3）要求，</w:t>
      </w:r>
      <w:r>
        <w:rPr>
          <w:rFonts w:hint="eastAsia" w:asciiTheme="minorEastAsia" w:hAnsiTheme="minorEastAsia" w:eastAsiaTheme="minorEastAsia" w:cstheme="minorEastAsia"/>
          <w:kern w:val="0"/>
          <w:sz w:val="24"/>
          <w:lang w:val="zh-CN"/>
        </w:rPr>
        <w:t>精心组织生产。出现问题必须服从甲方整改意见限期整改；如逾期整改，甲方有权对乙方照章罚款。因乙方生产质量低劣，且屡催无效而无法履行合同，甲方有权终止合同，并由乙方承担由此而造成的损失。</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.4乙方对现场所有已完工产成品负有保护的义务，如有损坏，乙方须自费修复至原状</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堆场吊装、转运构件过程中出现任何质量问题，由乙方承担责任并赔偿造成的一切损失。</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.5乙方须安排劳务人员进行劳动健康体检并向甲方提供体检报告或健康证明。</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乙方完工交付项目工地的构件，因乙方原因导致的品质问题，</w:t>
      </w:r>
      <w:r>
        <w:rPr>
          <w:rFonts w:hint="eastAsia" w:asciiTheme="minorEastAsia" w:hAnsiTheme="minorEastAsia" w:eastAsiaTheme="minorEastAsia" w:cstheme="minorEastAsia"/>
          <w:kern w:val="0"/>
          <w:sz w:val="24"/>
        </w:rPr>
        <w:t>乙方负责产品的修补工作，由此发生的相关材料费用由乙方承担。如果因</w:t>
      </w:r>
      <w:r>
        <w:rPr>
          <w:rFonts w:hint="eastAsia" w:asciiTheme="minorEastAsia" w:hAnsiTheme="minorEastAsia" w:eastAsiaTheme="minorEastAsia" w:cstheme="minorEastAsia"/>
          <w:kern w:val="0"/>
          <w:sz w:val="24"/>
          <w:lang w:val="zh-CN"/>
        </w:rPr>
        <w:t>品质问题被退货的，甲方有权要求乙方赔偿因此发生的直接及相应的其他损失。</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7乙方质量管理人员必须服从甲方质量管理人员的统一管理，服从甲方相关管理人员对施工质量验收和监督。甲方公司质量管理部及生产厂质检员、技术人员及工长等有权对违反施工工艺和影响构件质量的事件和施工人员进行纠正，有权责令其停工或罚款，甲方有权处以乙方每次100元至1万元不等罚金。</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.8乙方应按国家规定及实际情况配备</w:t>
      </w:r>
      <w:r>
        <w:rPr>
          <w:rFonts w:hint="eastAsia" w:asciiTheme="minorEastAsia" w:hAnsiTheme="minorEastAsia" w:eastAsiaTheme="minorEastAsia" w:cstheme="minorEastAsia"/>
          <w:kern w:val="0"/>
          <w:sz w:val="24"/>
        </w:rPr>
        <w:t>具有相应资历的</w:t>
      </w:r>
      <w:r>
        <w:rPr>
          <w:rFonts w:hint="eastAsia" w:asciiTheme="minorEastAsia" w:hAnsiTheme="minorEastAsia" w:eastAsiaTheme="minorEastAsia" w:cstheme="minorEastAsia"/>
          <w:kern w:val="0"/>
          <w:sz w:val="24"/>
          <w:lang w:val="zh-CN"/>
        </w:rPr>
        <w:t>质量检查员，以保证能够执行本合同质量管理工作的各项要求。设置</w:t>
      </w:r>
      <w:r>
        <w:rPr>
          <w:rFonts w:hint="eastAsia" w:asciiTheme="minorEastAsia" w:hAnsiTheme="minorEastAsia" w:eastAsiaTheme="minorEastAsia" w:cstheme="minorEastAsia"/>
          <w:kern w:val="0"/>
          <w:sz w:val="24"/>
        </w:rPr>
        <w:t>专职</w:t>
      </w:r>
      <w:r>
        <w:rPr>
          <w:rFonts w:hint="eastAsia" w:asciiTheme="minorEastAsia" w:hAnsiTheme="minorEastAsia" w:eastAsiaTheme="minorEastAsia" w:cstheme="minorEastAsia"/>
          <w:kern w:val="0"/>
          <w:sz w:val="24"/>
          <w:lang w:val="zh-CN"/>
        </w:rPr>
        <w:t>质量检查员并不免除乙方所承担的职责、义务和责任。未设质检员的视为违约，违约金按</w:t>
      </w:r>
      <w:r>
        <w:rPr>
          <w:rFonts w:hint="eastAsia" w:asciiTheme="minorEastAsia" w:hAnsiTheme="minorEastAsia" w:eastAsiaTheme="minorEastAsia" w:cstheme="minorEastAsia"/>
          <w:kern w:val="0"/>
          <w:sz w:val="24"/>
        </w:rPr>
        <w:t>当月结算额</w:t>
      </w:r>
      <w:r>
        <w:rPr>
          <w:rFonts w:hint="eastAsia" w:asciiTheme="minorEastAsia" w:hAnsiTheme="minorEastAsia" w:eastAsiaTheme="minorEastAsia" w:cstheme="minorEastAsia"/>
          <w:kern w:val="0"/>
          <w:sz w:val="24"/>
          <w:lang w:val="zh-CN"/>
        </w:rPr>
        <w:t>的0.5%计算。</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.9乙方质量管理人员必须配备与合同中相符的</w:t>
      </w:r>
      <w:r>
        <w:rPr>
          <w:rFonts w:hint="eastAsia" w:asciiTheme="minorEastAsia" w:hAnsiTheme="minorEastAsia" w:eastAsiaTheme="minorEastAsia" w:cstheme="minorEastAsia"/>
          <w:kern w:val="0"/>
          <w:sz w:val="24"/>
        </w:rPr>
        <w:t>具有相应资历</w:t>
      </w:r>
      <w:r>
        <w:rPr>
          <w:rFonts w:hint="eastAsia" w:asciiTheme="minorEastAsia" w:hAnsiTheme="minorEastAsia" w:eastAsiaTheme="minorEastAsia" w:cstheme="minorEastAsia"/>
          <w:kern w:val="0"/>
          <w:sz w:val="24"/>
          <w:lang w:val="zh-CN"/>
        </w:rPr>
        <w:t>的质检人员，并不得擅自更换，应满足质量检查要求，配备相关的检测工具、质量验收标准、规范和有关的图集、图册等，在开工前将技术规程等配备状况以书面形式报甲方质检部门。</w:t>
      </w:r>
    </w:p>
    <w:p>
      <w:pPr>
        <w:widowControl/>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8.10因为乙方生产过程中的质量或者生产进度等导致项目发货不及时的，质量问题每次处以500-2000元罚款，生产进度每次处以10000-20000元罚款，情节严重的根据实际情况进行工期索赔。对所涉及的构件按照市场价赔偿，甲方有权终止合同，并由乙方承担由此造成的损失。</w:t>
      </w:r>
    </w:p>
    <w:p>
      <w:pPr>
        <w:widowControl/>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sz w:val="24"/>
        </w:rPr>
        <w:t>8.11明确各设备使用周期，使用人员，维修频率，在使用周期内损坏的甲方有权要求乙方立即更换、补充。</w:t>
      </w:r>
    </w:p>
    <w:p>
      <w:pPr>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九、安全生产及文明施工</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9</w:t>
      </w:r>
      <w:r>
        <w:rPr>
          <w:rFonts w:hint="eastAsia" w:asciiTheme="minorEastAsia" w:hAnsiTheme="minorEastAsia" w:eastAsiaTheme="minorEastAsia" w:cstheme="minorEastAsia"/>
          <w:kern w:val="0"/>
          <w:sz w:val="24"/>
          <w:lang w:val="zh-CN"/>
        </w:rPr>
        <w:t>.1、生产前乙方必须与甲方签订安全生产协议（协议签订前带齐所需资料在安环部签订），并严格按照相关约定执行。</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9</w:t>
      </w:r>
      <w:r>
        <w:rPr>
          <w:rFonts w:hint="eastAsia" w:asciiTheme="minorEastAsia" w:hAnsiTheme="minorEastAsia" w:eastAsiaTheme="minorEastAsia" w:cstheme="minorEastAsia"/>
          <w:kern w:val="0"/>
          <w:sz w:val="24"/>
          <w:lang w:val="zh-CN"/>
        </w:rPr>
        <w:t>.2、乙方在生产过程中必须采取有效措施保证安全生产，保证文明施工。</w:t>
      </w:r>
    </w:p>
    <w:p>
      <w:pPr>
        <w:ind w:firstLine="480" w:firstLineChars="200"/>
        <w:rPr>
          <w:rFonts w:asciiTheme="minorEastAsia" w:hAnsiTheme="minorEastAsia" w:eastAsiaTheme="minorEastAsia" w:cstheme="minorEastAsia"/>
          <w:kern w:val="0"/>
          <w:sz w:val="24"/>
          <w:highlight w:val="yellow"/>
          <w:lang w:val="zh-CN"/>
        </w:rPr>
      </w:pPr>
      <w:r>
        <w:rPr>
          <w:rFonts w:hint="eastAsia" w:asciiTheme="minorEastAsia" w:hAnsiTheme="minorEastAsia" w:eastAsiaTheme="minorEastAsia" w:cstheme="minorEastAsia"/>
          <w:kern w:val="0"/>
          <w:sz w:val="24"/>
        </w:rPr>
        <w:t>9.3</w:t>
      </w:r>
      <w:r>
        <w:rPr>
          <w:rFonts w:hint="eastAsia" w:asciiTheme="minorEastAsia" w:hAnsiTheme="minorEastAsia" w:eastAsiaTheme="minorEastAsia" w:cstheme="minorEastAsia"/>
          <w:kern w:val="0"/>
          <w:sz w:val="24"/>
          <w:lang w:val="zh-CN"/>
        </w:rPr>
        <w:t>乙方应按国家规定及实际情况配备具有证件的专职</w:t>
      </w:r>
      <w:r>
        <w:rPr>
          <w:rFonts w:hint="eastAsia" w:asciiTheme="minorEastAsia" w:hAnsiTheme="minorEastAsia" w:eastAsiaTheme="minorEastAsia" w:cstheme="minorEastAsia"/>
          <w:kern w:val="0"/>
          <w:sz w:val="24"/>
        </w:rPr>
        <w:t>安全网</w:t>
      </w:r>
      <w:r>
        <w:rPr>
          <w:rFonts w:hint="eastAsia" w:asciiTheme="minorEastAsia" w:hAnsiTheme="minorEastAsia" w:eastAsiaTheme="minorEastAsia" w:cstheme="minorEastAsia"/>
          <w:kern w:val="0"/>
          <w:sz w:val="24"/>
          <w:lang w:val="zh-CN"/>
        </w:rPr>
        <w:t>员，以保证</w:t>
      </w:r>
      <w:r>
        <w:rPr>
          <w:rFonts w:hint="eastAsia" w:asciiTheme="minorEastAsia" w:hAnsiTheme="minorEastAsia" w:eastAsiaTheme="minorEastAsia" w:cstheme="minorEastAsia"/>
          <w:kern w:val="0"/>
          <w:sz w:val="24"/>
        </w:rPr>
        <w:t>执行甲方安全、环保及6S管理方面的相关规定</w:t>
      </w:r>
      <w:r>
        <w:rPr>
          <w:rFonts w:hint="eastAsia" w:asciiTheme="minorEastAsia" w:hAnsiTheme="minorEastAsia" w:eastAsiaTheme="minorEastAsia" w:cstheme="minorEastAsia"/>
          <w:kern w:val="0"/>
          <w:sz w:val="24"/>
          <w:lang w:val="zh-CN"/>
        </w:rPr>
        <w:t>。设置专职</w:t>
      </w:r>
      <w:r>
        <w:rPr>
          <w:rFonts w:hint="eastAsia" w:asciiTheme="minorEastAsia" w:hAnsiTheme="minorEastAsia" w:eastAsiaTheme="minorEastAsia" w:cstheme="minorEastAsia"/>
          <w:kern w:val="0"/>
          <w:sz w:val="24"/>
        </w:rPr>
        <w:t>安全网</w:t>
      </w:r>
      <w:r>
        <w:rPr>
          <w:rFonts w:hint="eastAsia" w:asciiTheme="minorEastAsia" w:hAnsiTheme="minorEastAsia" w:eastAsiaTheme="minorEastAsia" w:cstheme="minorEastAsia"/>
          <w:kern w:val="0"/>
          <w:sz w:val="24"/>
          <w:lang w:val="zh-CN"/>
        </w:rPr>
        <w:t>员并不免除乙方所承担的职责、义务和责任。未设专职</w:t>
      </w:r>
      <w:r>
        <w:rPr>
          <w:rFonts w:hint="eastAsia" w:asciiTheme="minorEastAsia" w:hAnsiTheme="minorEastAsia" w:eastAsiaTheme="minorEastAsia" w:cstheme="minorEastAsia"/>
          <w:kern w:val="0"/>
          <w:sz w:val="24"/>
        </w:rPr>
        <w:t>安全网</w:t>
      </w:r>
      <w:r>
        <w:rPr>
          <w:rFonts w:hint="eastAsia" w:asciiTheme="minorEastAsia" w:hAnsiTheme="minorEastAsia" w:eastAsiaTheme="minorEastAsia" w:cstheme="minorEastAsia"/>
          <w:kern w:val="0"/>
          <w:sz w:val="24"/>
          <w:lang w:val="zh-CN"/>
        </w:rPr>
        <w:t>员的视为违约，违约金按</w:t>
      </w:r>
      <w:r>
        <w:rPr>
          <w:rFonts w:hint="eastAsia" w:asciiTheme="minorEastAsia" w:hAnsiTheme="minorEastAsia" w:eastAsiaTheme="minorEastAsia" w:cstheme="minorEastAsia"/>
          <w:kern w:val="0"/>
          <w:sz w:val="24"/>
        </w:rPr>
        <w:t>当月结算额</w:t>
      </w:r>
      <w:r>
        <w:rPr>
          <w:rFonts w:hint="eastAsia" w:asciiTheme="minorEastAsia" w:hAnsiTheme="minorEastAsia" w:eastAsiaTheme="minorEastAsia" w:cstheme="minorEastAsia"/>
          <w:kern w:val="0"/>
          <w:sz w:val="24"/>
          <w:lang w:val="zh-CN"/>
        </w:rPr>
        <w:t>的0.5%计算。</w:t>
      </w:r>
    </w:p>
    <w:p>
      <w:pPr>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十、人员管理</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.1乙方驻厂管理人员要求：</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1）遵守甲方制度，外出必须向甲方生产经理请假（超过1个工作日需书面签审）。</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2）执行班前会制度，会上及时反映生产任务、人员管理、问题建议</w:t>
      </w:r>
      <w:r>
        <w:rPr>
          <w:rFonts w:hint="eastAsia" w:asciiTheme="minorEastAsia" w:hAnsiTheme="minorEastAsia" w:eastAsiaTheme="minorEastAsia" w:cstheme="minorEastAsia"/>
          <w:kern w:val="0"/>
          <w:sz w:val="24"/>
        </w:rPr>
        <w:t>及每日安全6S宣贯</w:t>
      </w:r>
      <w:r>
        <w:rPr>
          <w:rFonts w:hint="eastAsia" w:asciiTheme="minorEastAsia" w:hAnsiTheme="minorEastAsia" w:eastAsiaTheme="minorEastAsia" w:cstheme="minorEastAsia"/>
          <w:kern w:val="0"/>
          <w:sz w:val="24"/>
          <w:lang w:val="zh-CN"/>
        </w:rPr>
        <w:t>等，及时解决生产当中的问题，及时提出问题和需求。</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3）按照甲方培训计划安排，组织开展工人技能培训与考试，</w:t>
      </w:r>
      <w:r>
        <w:rPr>
          <w:rFonts w:hint="eastAsia" w:asciiTheme="minorEastAsia" w:hAnsiTheme="minorEastAsia" w:eastAsiaTheme="minorEastAsia" w:cstheme="minorEastAsia"/>
          <w:kern w:val="0"/>
          <w:sz w:val="24"/>
        </w:rPr>
        <w:t>甲方不定期对乙方工人进行技能检查</w:t>
      </w:r>
      <w:r>
        <w:rPr>
          <w:rFonts w:hint="eastAsia" w:asciiTheme="minorEastAsia" w:hAnsiTheme="minorEastAsia" w:eastAsiaTheme="minorEastAsia" w:cstheme="minorEastAsia"/>
          <w:kern w:val="0"/>
          <w:sz w:val="24"/>
          <w:lang w:val="zh-CN"/>
        </w:rPr>
        <w:t>。</w:t>
      </w: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4）乙方中途更换人员，必须事先通知甲方并按本合同约定履行相关手续。</w:t>
      </w:r>
      <w:r>
        <w:rPr>
          <w:rFonts w:hint="eastAsia" w:asciiTheme="minorEastAsia" w:hAnsiTheme="minorEastAsia" w:eastAsiaTheme="minorEastAsia" w:cstheme="minorEastAsia"/>
          <w:sz w:val="24"/>
        </w:rPr>
        <w:t>对于劳务人员岗位设置，要求劳务根据人员岗位设置制定组织架构图并限制组长及以上岗位人员流动性，重要岗位人员变动提前半月或一月告知甲方。</w:t>
      </w:r>
    </w:p>
    <w:p>
      <w:pPr>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5）乙方工人进场后不能随意更换，人员技能必须符合甲方生产需求。</w:t>
      </w:r>
      <w:r>
        <w:rPr>
          <w:rFonts w:hint="eastAsia" w:asciiTheme="minorEastAsia" w:hAnsiTheme="minorEastAsia" w:eastAsiaTheme="minorEastAsia" w:cstheme="minorEastAsia"/>
          <w:sz w:val="24"/>
        </w:rPr>
        <w:t>明确各班组管理人员设置情况，定员定岗同时要对人员流动性有明确要求，且明确新进厂工人的技能标准。</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）乙方人员随时满足甲方项目生产计划需要，因甲方市场订单原因项目大幅度增长或不足时，甲方提前3天书面通知，乙方无条件按通知要求作出相应人员安排，甲方不承担任何费用。</w:t>
      </w:r>
      <w:r>
        <w:rPr>
          <w:rFonts w:hint="eastAsia" w:asciiTheme="minorEastAsia" w:hAnsiTheme="minorEastAsia" w:eastAsiaTheme="minorEastAsia" w:cstheme="minorEastAsia"/>
          <w:kern w:val="0"/>
          <w:sz w:val="24"/>
        </w:rPr>
        <w:t>因乙方人员不满足生产导致的发货延误等后果依据本合同9.10执行</w:t>
      </w:r>
      <w:r>
        <w:rPr>
          <w:rFonts w:hint="eastAsia" w:asciiTheme="minorEastAsia" w:hAnsiTheme="minorEastAsia" w:eastAsiaTheme="minorEastAsia" w:cstheme="minorEastAsia"/>
          <w:kern w:val="0"/>
          <w:sz w:val="24"/>
          <w:lang w:val="zh-CN"/>
        </w:rPr>
        <w:t>。</w:t>
      </w:r>
    </w:p>
    <w:p>
      <w:pPr>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生产线乙方管理人员每月要对乙方生产人员进行考核评分制，进行末位淘汰制度。甲方生产厂对乙方管理人员每月进行考核，考核包含生产效率、生产质量、现场6S管理等。每月考核报表需在当月月底上交。对于不合格人员甲方有权要求乙方及时更换管理及生产人员，乙方必须执行。</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.2乙方人员劳动纪律（三必须四严禁）：</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1）上班必须穿劳保服带安全帽；</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2）工作必须服从指挥；</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3）工作完必须清理现场保持整洁；</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4）严禁在车间和堆场吸烟（指定吸烟点除外），严禁酒后作业；</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5）严禁在吊装物下穿越或逗留；</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6）严禁谩骂工友，严禁打架斗殴；</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lang w:val="zh-CN"/>
        </w:rPr>
        <w:t>.3实名制管理</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1、乙方在工人进场两个工作日内将进入车间的作业人员年龄（</w:t>
      </w:r>
      <w:r>
        <w:rPr>
          <w:rFonts w:hint="eastAsia" w:asciiTheme="minorEastAsia" w:hAnsiTheme="minorEastAsia" w:eastAsiaTheme="minorEastAsia" w:cstheme="minorEastAsia"/>
          <w:kern w:val="0"/>
          <w:sz w:val="24"/>
        </w:rPr>
        <w:t>乙方用工年龄不得超过55周岁</w:t>
      </w:r>
      <w:r>
        <w:rPr>
          <w:rFonts w:hint="eastAsia" w:asciiTheme="minorEastAsia" w:hAnsiTheme="minorEastAsia" w:eastAsiaTheme="minorEastAsia" w:cstheme="minorEastAsia"/>
          <w:kern w:val="0"/>
          <w:sz w:val="24"/>
          <w:lang w:val="zh-CN"/>
        </w:rPr>
        <w:t>）、工种、身份证、家庭住址、用工合同签订、进出场时间等个人信息上报甲方劳资员，由甲方审核、登记、建立《生产厂工人花名册》。</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生产车间已安装考勤设备，每天进入车间的乙方作业人员必须遵守甲方日常考勤制度，每天不少于4次（早上1次，中午上下班各1次，下午1次）。甲方劳资员负责对乙方作业人员考勤记录收集整理，每月定期进行现场公示5日。乙方人员若有异议，需在公示期内与甲方劳资员进行澄清。</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乙方负责人必须每月初将上月《农民工工资发放表》（工资表包含工人姓名、住址、身份证号、工资金额等，并加盖乙方公司公章）上报甲方劳资员进行签字核实，经甲方核实花名册、考勤册、工资册确实统一后，甲方予以拨付当月工程款；否则，不予拨付当月工程款。</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4、乙方应在作业人员进场前按甲方要求向甲方劳资员上报《用工登记表》和作业人员基本信息。甲方劳资员在审核用工登记表时，采集乙方作业人员的面相或指纹进行电子信息登记。</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5、乙方施工作业人员退场前，须按甲方要求上报《生产厂人员出场登记表》，乙方作业人员签字确认并经甲方审核确认后方可退场。</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11.4惩罚措施</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对不按规定要求履行的乙方人员及乙方单位实行经济处罚，罚款直接从拨付的工程款中扣除。具体情况如下：</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1、对乙方人员进场时不能按甲方要求提供人员信息并进行信息采集登记的罚款100元/每人次。</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2、对不按甲方考勤制度要求进行考勤的罚款100元/每人次。</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3、对不按甲方工资发放要求实施的，如乙方不予提供《农民工工资发放表》，或提供的工资表与花名册、考勤册不符，或提供的工资表没有加盖乙方单位公章，甲方均有权停止拨付工程款，并罚款1000元/次。</w:t>
      </w:r>
    </w:p>
    <w:p>
      <w:pPr>
        <w:ind w:firstLine="480" w:firstLineChars="200"/>
        <w:rPr>
          <w:rFonts w:asciiTheme="minorEastAsia" w:hAnsiTheme="minorEastAsia" w:eastAsiaTheme="minorEastAsia" w:cstheme="minorEastAsia"/>
          <w:kern w:val="0"/>
          <w:sz w:val="24"/>
          <w:highlight w:val="yellow"/>
          <w:lang w:val="zh-CN"/>
        </w:rPr>
      </w:pPr>
      <w:r>
        <w:rPr>
          <w:rFonts w:hint="eastAsia" w:asciiTheme="minorEastAsia" w:hAnsiTheme="minorEastAsia" w:eastAsiaTheme="minorEastAsia" w:cstheme="minorEastAsia"/>
          <w:kern w:val="0"/>
          <w:sz w:val="24"/>
          <w:lang w:val="zh-CN"/>
        </w:rPr>
        <w:t>4、对施工作业人员出场时不按本要求填报《作业人员出场登记表》的，罚款100元/每人次。</w:t>
      </w:r>
    </w:p>
    <w:p>
      <w:pPr>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十一、违约责任</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.1有下列情况之一，均属乙方违约：</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1）因乙方自身原因半年内累计3次以上（含3次）不能如期完成生产任务而影响总体生产进度的；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2）因乙方自身原因未能在甲方规定的时间内完成整改内容，并经催促无效的；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3）因乙方生产问题导致产品不符合甲方质量验收标准，造成甲方材料浪费、进度滞后和信誉损害的；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4）乙方中途放弃承包或将工程转包给第三者；</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5）乙方聚众闹事、哄抬工价、缠索工费，扰乱甲方正常工作秩序的；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6）乙方指派的生产经理或其他管理人员经常擅离工作岗位，或乙方生产人员严重影响甲方其</w:t>
      </w:r>
      <w:r>
        <w:rPr>
          <w:rFonts w:hint="eastAsia" w:asciiTheme="minorEastAsia" w:hAnsiTheme="minorEastAsia" w:eastAsiaTheme="minorEastAsia" w:cstheme="minorEastAsia"/>
          <w:kern w:val="0"/>
          <w:sz w:val="24"/>
        </w:rPr>
        <w:t>它</w:t>
      </w:r>
      <w:r>
        <w:rPr>
          <w:rFonts w:hint="eastAsia" w:asciiTheme="minorEastAsia" w:hAnsiTheme="minorEastAsia" w:eastAsiaTheme="minorEastAsia" w:cstheme="minorEastAsia"/>
          <w:kern w:val="0"/>
          <w:sz w:val="24"/>
          <w:lang w:val="zh-CN"/>
        </w:rPr>
        <w:t>工序的；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7）未经甲方允许，乙方无故停工的。</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对乙方上述的违约行为，甲方有权对乙方进行每次处以5000元以上违约金</w:t>
      </w:r>
      <w:r>
        <w:rPr>
          <w:rFonts w:hint="eastAsia" w:asciiTheme="minorEastAsia" w:hAnsiTheme="minorEastAsia" w:eastAsiaTheme="minorEastAsia" w:cstheme="minorEastAsia"/>
          <w:kern w:val="0"/>
          <w:sz w:val="24"/>
        </w:rPr>
        <w:t>处罚</w:t>
      </w:r>
      <w:r>
        <w:rPr>
          <w:rFonts w:hint="eastAsia" w:asciiTheme="minorEastAsia" w:hAnsiTheme="minorEastAsia" w:eastAsiaTheme="minorEastAsia" w:cstheme="minorEastAsia"/>
          <w:kern w:val="0"/>
          <w:sz w:val="24"/>
          <w:lang w:val="zh-CN"/>
        </w:rPr>
        <w:t>，并赔偿损失或终止合同等。</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.2由于甲方原因，要求乙方对已完工程进行返工重做的：其变更费用在1000元以外的，由甲方补偿乙方因返工而引起的实际损失费用；在上述金额内的变更费用甲方已在乙方的工价中考虑，不再补偿。</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val="zh-CN"/>
        </w:rPr>
        <w:t>.3由于乙方中途无故放弃承包任务或中途擅自停工的，造成甲方总体生产进度滞后，甲方有权拒付劳务款，并要求乙方承担20000元的违约金及承担因此导致的甲方全部经济损失。</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本合同经双方法定代表人或其授权的委托代表人签章并加盖公章（或合同专用章）后生效。该合同一式肆份，甲方执贰份，乙方执贰份，具同等法律效力。</w:t>
      </w:r>
    </w:p>
    <w:p>
      <w:pPr>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十二、其他</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.1为满足安全、文明生产需要，乙方所有作业人员进入作业区内必须按照甲方生产管理规范穿戴劳保用品（工作服、安全帽）。</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.2工程所在地政府要求办理的暂住证、乙方特殊工种的上岗培训等</w:t>
      </w:r>
      <w:r>
        <w:rPr>
          <w:rFonts w:hint="eastAsia" w:asciiTheme="minorEastAsia" w:hAnsiTheme="minorEastAsia" w:eastAsiaTheme="minorEastAsia" w:cstheme="minorEastAsia"/>
          <w:kern w:val="0"/>
          <w:sz w:val="24"/>
        </w:rPr>
        <w:t>费</w:t>
      </w:r>
      <w:r>
        <w:rPr>
          <w:rFonts w:hint="eastAsia" w:asciiTheme="minorEastAsia" w:hAnsiTheme="minorEastAsia" w:eastAsiaTheme="minorEastAsia" w:cstheme="minorEastAsia"/>
          <w:kern w:val="0"/>
          <w:sz w:val="24"/>
          <w:lang w:val="zh-CN"/>
        </w:rPr>
        <w:t>用由乙方自理；因拒绝办理而导致乙方或者甲方受到地方主管部门的罚款由乙方承担。</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.3因本合同履行发生争议，双方协商解决。协商不成的，可向杜集区法院提起诉讼。</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.4甲乙双方的对账依据为经甲方</w:t>
      </w:r>
      <w:r>
        <w:rPr>
          <w:rFonts w:hint="eastAsia" w:asciiTheme="minorEastAsia" w:hAnsiTheme="minorEastAsia" w:eastAsiaTheme="minorEastAsia" w:cstheme="minorEastAsia"/>
          <w:kern w:val="0"/>
          <w:sz w:val="24"/>
        </w:rPr>
        <w:t>质检</w:t>
      </w:r>
      <w:r>
        <w:rPr>
          <w:rFonts w:hint="eastAsia" w:asciiTheme="minorEastAsia" w:hAnsiTheme="minorEastAsia" w:eastAsiaTheme="minorEastAsia" w:cstheme="minorEastAsia"/>
          <w:kern w:val="0"/>
          <w:sz w:val="24"/>
          <w:lang w:val="zh-CN"/>
        </w:rPr>
        <w:t>部门签字确认的质检</w:t>
      </w:r>
      <w:r>
        <w:rPr>
          <w:rFonts w:hint="eastAsia" w:asciiTheme="minorEastAsia" w:hAnsiTheme="minorEastAsia" w:eastAsiaTheme="minorEastAsia" w:cstheme="minorEastAsia"/>
          <w:kern w:val="0"/>
          <w:sz w:val="24"/>
        </w:rPr>
        <w:t>检</w:t>
      </w:r>
      <w:r>
        <w:rPr>
          <w:rFonts w:hint="eastAsia" w:asciiTheme="minorEastAsia" w:hAnsiTheme="minorEastAsia" w:eastAsiaTheme="minorEastAsia" w:cstheme="minorEastAsia"/>
          <w:kern w:val="0"/>
          <w:sz w:val="24"/>
          <w:lang w:val="zh-CN"/>
        </w:rPr>
        <w:t>验单为准。</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.5以上报价是合同期限内（自签订之日起一年）的平行报价，中间不再接受价格调整。</w:t>
      </w:r>
    </w:p>
    <w:p>
      <w:pPr>
        <w:pStyle w:val="2"/>
        <w:ind w:firstLine="480" w:firstLineChars="200"/>
        <w:jc w:val="both"/>
        <w:rPr>
          <w:rFonts w:eastAsiaTheme="minorEastAsia"/>
        </w:rPr>
      </w:pPr>
      <w:r>
        <w:rPr>
          <w:rFonts w:hint="eastAsia" w:asciiTheme="minorEastAsia" w:hAnsiTheme="minorEastAsia" w:eastAsiaTheme="minorEastAsia" w:cstheme="minorEastAsia"/>
          <w:kern w:val="0"/>
          <w:sz w:val="24"/>
        </w:rPr>
        <w:t>12.6本合同期内，甲方有权随时单方面解除合同，自解除合同通知书送达乙方时自动解除合同。乙方需在收到甲方解除合同通知书后2日内向甲方交接全部工作，并安排全部劳务人员退场。</w:t>
      </w:r>
    </w:p>
    <w:p>
      <w:pPr>
        <w:ind w:firstLine="480" w:firstLineChars="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lang w:val="zh-CN"/>
        </w:rPr>
        <w:t>合同生效及份数：本合同自双方签字、盖章之日起生效；本合同一式肆份，甲乙双方各执贰份。</w:t>
      </w:r>
    </w:p>
    <w:tbl>
      <w:tblPr>
        <w:tblStyle w:val="15"/>
        <w:tblW w:w="956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2678"/>
        <w:gridCol w:w="1991"/>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49" w:type="dxa"/>
            <w:gridSpan w:val="2"/>
            <w:tcBorders>
              <w:top w:val="single" w:color="auto" w:sz="4" w:space="0"/>
              <w:left w:val="single" w:color="auto" w:sz="4" w:space="0"/>
              <w:bottom w:val="nil"/>
              <w:right w:val="single" w:color="auto" w:sz="4" w:space="0"/>
            </w:tcBorders>
          </w:tcPr>
          <w:p>
            <w:pPr>
              <w:spacing w:line="460" w:lineRule="exact"/>
              <w:jc w:val="center"/>
              <w:textAlignment w:val="baseline"/>
              <w:rPr>
                <w:sz w:val="24"/>
              </w:rPr>
            </w:pPr>
            <w:r>
              <w:rPr>
                <w:rStyle w:val="26"/>
                <w:rFonts w:ascii="宋体" w:hAnsi="宋体" w:cs="宋体"/>
                <w:b/>
                <w:bCs/>
                <w:sz w:val="28"/>
                <w:szCs w:val="28"/>
              </w:rPr>
              <w:t>甲 方</w:t>
            </w:r>
          </w:p>
        </w:tc>
        <w:tc>
          <w:tcPr>
            <w:tcW w:w="4917" w:type="dxa"/>
            <w:gridSpan w:val="2"/>
            <w:tcBorders>
              <w:top w:val="single" w:color="auto" w:sz="4" w:space="0"/>
              <w:left w:val="single" w:color="auto" w:sz="4" w:space="0"/>
              <w:bottom w:val="nil"/>
              <w:right w:val="single" w:color="auto" w:sz="4" w:space="0"/>
            </w:tcBorders>
          </w:tcPr>
          <w:p>
            <w:pPr>
              <w:tabs>
                <w:tab w:val="left" w:pos="840"/>
                <w:tab w:val="center" w:pos="1512"/>
              </w:tabs>
              <w:spacing w:line="460" w:lineRule="exact"/>
              <w:jc w:val="center"/>
              <w:rPr>
                <w:sz w:val="24"/>
              </w:rPr>
            </w:pPr>
            <w:r>
              <w:rPr>
                <w:rFonts w:hint="eastAsia" w:ascii="宋体" w:hAnsi="宋体" w:cs="宋体"/>
                <w:b/>
                <w:bCs/>
                <w:sz w:val="28"/>
                <w:szCs w:val="28"/>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71" w:type="dxa"/>
            <w:tcBorders>
              <w:top w:val="nil"/>
              <w:left w:val="single" w:color="auto" w:sz="4" w:space="0"/>
              <w:bottom w:val="nil"/>
              <w:right w:val="nil"/>
            </w:tcBorders>
          </w:tcPr>
          <w:p>
            <w:pPr>
              <w:spacing w:line="300" w:lineRule="exact"/>
              <w:jc w:val="distribute"/>
              <w:textAlignment w:val="baseline"/>
              <w:rPr>
                <w:sz w:val="24"/>
              </w:rPr>
            </w:pPr>
            <w:r>
              <w:rPr>
                <w:rStyle w:val="26"/>
                <w:rFonts w:ascii="宋体" w:hAnsi="宋体"/>
                <w:sz w:val="24"/>
              </w:rPr>
              <w:t>单位名称（章）：</w:t>
            </w:r>
          </w:p>
        </w:tc>
        <w:tc>
          <w:tcPr>
            <w:tcW w:w="2678" w:type="dxa"/>
            <w:tcBorders>
              <w:top w:val="nil"/>
              <w:left w:val="nil"/>
              <w:bottom w:val="nil"/>
              <w:right w:val="single" w:color="auto" w:sz="4" w:space="0"/>
            </w:tcBorders>
          </w:tcPr>
          <w:p>
            <w:pPr>
              <w:spacing w:line="300" w:lineRule="exact"/>
              <w:jc w:val="left"/>
              <w:textAlignment w:val="baseline"/>
              <w:rPr>
                <w:sz w:val="24"/>
              </w:rPr>
            </w:pPr>
            <w:r>
              <w:rPr>
                <w:rStyle w:val="26"/>
                <w:color w:val="000000"/>
                <w:sz w:val="24"/>
              </w:rPr>
              <w:t>安徽</w:t>
            </w:r>
            <w:r>
              <w:rPr>
                <w:rStyle w:val="26"/>
                <w:rFonts w:ascii="宋体" w:hAnsi="宋体"/>
                <w:sz w:val="24"/>
              </w:rPr>
              <w:t>中冶淮海装配式建筑有限公司</w:t>
            </w: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单位名称（章）：</w:t>
            </w:r>
          </w:p>
        </w:tc>
        <w:tc>
          <w:tcPr>
            <w:tcW w:w="2926" w:type="dxa"/>
            <w:tcBorders>
              <w:top w:val="nil"/>
              <w:left w:val="nil"/>
              <w:bottom w:val="nil"/>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71" w:type="dxa"/>
            <w:tcBorders>
              <w:top w:val="nil"/>
              <w:left w:val="single" w:color="auto" w:sz="4" w:space="0"/>
              <w:bottom w:val="nil"/>
              <w:right w:val="nil"/>
            </w:tcBorders>
          </w:tcPr>
          <w:p>
            <w:pPr>
              <w:spacing w:line="300" w:lineRule="exact"/>
              <w:jc w:val="distribute"/>
              <w:textAlignment w:val="baseline"/>
              <w:rPr>
                <w:sz w:val="24"/>
              </w:rPr>
            </w:pPr>
            <w:r>
              <w:rPr>
                <w:rStyle w:val="26"/>
                <w:rFonts w:ascii="宋体" w:hAnsi="宋体"/>
                <w:sz w:val="24"/>
              </w:rPr>
              <w:t>单 位 地 址：</w:t>
            </w:r>
          </w:p>
        </w:tc>
        <w:tc>
          <w:tcPr>
            <w:tcW w:w="2678" w:type="dxa"/>
            <w:tcBorders>
              <w:top w:val="nil"/>
              <w:left w:val="nil"/>
              <w:bottom w:val="nil"/>
              <w:right w:val="single" w:color="auto" w:sz="4" w:space="0"/>
            </w:tcBorders>
          </w:tcPr>
          <w:p>
            <w:pPr>
              <w:spacing w:line="300" w:lineRule="exact"/>
              <w:jc w:val="left"/>
              <w:textAlignment w:val="baseline"/>
              <w:rPr>
                <w:sz w:val="24"/>
              </w:rPr>
            </w:pPr>
            <w:r>
              <w:rPr>
                <w:rStyle w:val="26"/>
                <w:rFonts w:ascii="宋体" w:hAnsi="宋体"/>
                <w:sz w:val="24"/>
              </w:rPr>
              <w:t>安徽省淮北市杜集区紫藤北路西20米</w:t>
            </w: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单 位 地 址：</w:t>
            </w:r>
          </w:p>
        </w:tc>
        <w:tc>
          <w:tcPr>
            <w:tcW w:w="2926" w:type="dxa"/>
            <w:tcBorders>
              <w:top w:val="nil"/>
              <w:left w:val="nil"/>
              <w:bottom w:val="nil"/>
              <w:right w:val="single" w:color="auto" w:sz="4" w:space="0"/>
            </w:tcBorders>
          </w:tcPr>
          <w:p>
            <w:pP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71" w:type="dxa"/>
            <w:tcBorders>
              <w:top w:val="nil"/>
              <w:left w:val="single" w:color="auto" w:sz="4" w:space="0"/>
              <w:bottom w:val="nil"/>
              <w:right w:val="nil"/>
            </w:tcBorders>
          </w:tcPr>
          <w:p>
            <w:pPr>
              <w:spacing w:line="300" w:lineRule="exact"/>
              <w:jc w:val="distribute"/>
              <w:textAlignment w:val="baseline"/>
              <w:rPr>
                <w:rFonts w:ascii="宋体" w:hAnsi="宋体" w:cs="宋体"/>
                <w:sz w:val="24"/>
              </w:rPr>
            </w:pPr>
            <w:r>
              <w:rPr>
                <w:rStyle w:val="26"/>
                <w:rFonts w:ascii="宋体" w:hAnsi="宋体"/>
                <w:sz w:val="24"/>
              </w:rPr>
              <w:t>法定代表人：</w:t>
            </w:r>
          </w:p>
        </w:tc>
        <w:tc>
          <w:tcPr>
            <w:tcW w:w="2678" w:type="dxa"/>
            <w:tcBorders>
              <w:top w:val="nil"/>
              <w:left w:val="nil"/>
              <w:bottom w:val="nil"/>
              <w:right w:val="single" w:color="auto" w:sz="4" w:space="0"/>
            </w:tcBorders>
          </w:tcPr>
          <w:p>
            <w:pPr>
              <w:spacing w:line="300" w:lineRule="exact"/>
              <w:jc w:val="left"/>
              <w:textAlignment w:val="baseline"/>
              <w:rPr>
                <w:rFonts w:ascii="宋体" w:hAnsi="宋体" w:cs="宋体"/>
                <w:sz w:val="24"/>
              </w:rPr>
            </w:pP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法定代表人：</w:t>
            </w:r>
          </w:p>
        </w:tc>
        <w:tc>
          <w:tcPr>
            <w:tcW w:w="2926" w:type="dxa"/>
            <w:tcBorders>
              <w:top w:val="nil"/>
              <w:left w:val="nil"/>
              <w:bottom w:val="nil"/>
              <w:right w:val="single" w:color="auto" w:sz="4" w:space="0"/>
            </w:tcBorders>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71" w:type="dxa"/>
            <w:tcBorders>
              <w:top w:val="nil"/>
              <w:left w:val="single" w:color="auto" w:sz="4" w:space="0"/>
              <w:bottom w:val="nil"/>
              <w:right w:val="nil"/>
            </w:tcBorders>
          </w:tcPr>
          <w:p>
            <w:pPr>
              <w:spacing w:line="300" w:lineRule="exact"/>
              <w:jc w:val="distribute"/>
              <w:textAlignment w:val="baseline"/>
              <w:rPr>
                <w:rFonts w:ascii="宋体" w:hAnsi="宋体" w:cs="宋体"/>
                <w:sz w:val="24"/>
              </w:rPr>
            </w:pPr>
            <w:r>
              <w:rPr>
                <w:rStyle w:val="26"/>
                <w:rFonts w:ascii="宋体" w:hAnsi="宋体"/>
                <w:sz w:val="24"/>
              </w:rPr>
              <w:t>委托代理人：</w:t>
            </w:r>
          </w:p>
        </w:tc>
        <w:tc>
          <w:tcPr>
            <w:tcW w:w="2678" w:type="dxa"/>
            <w:tcBorders>
              <w:top w:val="nil"/>
              <w:left w:val="nil"/>
              <w:bottom w:val="nil"/>
              <w:right w:val="single" w:color="auto" w:sz="4" w:space="0"/>
            </w:tcBorders>
          </w:tcPr>
          <w:p>
            <w:pPr>
              <w:spacing w:line="300" w:lineRule="exact"/>
              <w:jc w:val="left"/>
              <w:textAlignment w:val="baseline"/>
              <w:rPr>
                <w:rStyle w:val="26"/>
                <w:sz w:val="24"/>
              </w:rPr>
            </w:pPr>
          </w:p>
          <w:p>
            <w:pPr>
              <w:spacing w:line="300" w:lineRule="exact"/>
              <w:jc w:val="left"/>
              <w:textAlignment w:val="baseline"/>
              <w:rPr>
                <w:sz w:val="24"/>
              </w:rPr>
            </w:pP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委托代理人：</w:t>
            </w:r>
          </w:p>
        </w:tc>
        <w:tc>
          <w:tcPr>
            <w:tcW w:w="2926" w:type="dxa"/>
            <w:tcBorders>
              <w:top w:val="nil"/>
              <w:left w:val="nil"/>
              <w:bottom w:val="nil"/>
              <w:right w:val="single" w:color="auto" w:sz="4" w:space="0"/>
            </w:tcBorders>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971" w:type="dxa"/>
            <w:tcBorders>
              <w:top w:val="nil"/>
              <w:left w:val="single" w:color="auto" w:sz="4" w:space="0"/>
              <w:bottom w:val="nil"/>
              <w:right w:val="nil"/>
            </w:tcBorders>
          </w:tcPr>
          <w:p>
            <w:pPr>
              <w:spacing w:line="300" w:lineRule="exact"/>
              <w:jc w:val="distribute"/>
              <w:textAlignment w:val="baseline"/>
              <w:rPr>
                <w:rFonts w:ascii="宋体" w:hAnsi="宋体" w:cs="宋体"/>
                <w:sz w:val="24"/>
              </w:rPr>
            </w:pPr>
            <w:r>
              <w:rPr>
                <w:rStyle w:val="26"/>
                <w:rFonts w:ascii="宋体" w:hAnsi="宋体"/>
                <w:sz w:val="24"/>
              </w:rPr>
              <w:t>经 办 人：</w:t>
            </w:r>
          </w:p>
        </w:tc>
        <w:tc>
          <w:tcPr>
            <w:tcW w:w="2678" w:type="dxa"/>
            <w:tcBorders>
              <w:top w:val="nil"/>
              <w:left w:val="nil"/>
              <w:bottom w:val="nil"/>
              <w:right w:val="single" w:color="auto" w:sz="4" w:space="0"/>
            </w:tcBorders>
          </w:tcPr>
          <w:p>
            <w:pPr>
              <w:spacing w:line="300" w:lineRule="exact"/>
              <w:jc w:val="left"/>
              <w:textAlignment w:val="baseline"/>
              <w:rPr>
                <w:rStyle w:val="26"/>
                <w:sz w:val="24"/>
              </w:rPr>
            </w:pPr>
          </w:p>
          <w:p>
            <w:pPr>
              <w:spacing w:line="300" w:lineRule="exact"/>
              <w:jc w:val="left"/>
              <w:textAlignment w:val="baseline"/>
              <w:rPr>
                <w:sz w:val="24"/>
              </w:rPr>
            </w:pP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经 办 人：</w:t>
            </w:r>
          </w:p>
        </w:tc>
        <w:tc>
          <w:tcPr>
            <w:tcW w:w="2926" w:type="dxa"/>
            <w:tcBorders>
              <w:top w:val="nil"/>
              <w:left w:val="nil"/>
              <w:bottom w:val="nil"/>
              <w:right w:val="single" w:color="auto" w:sz="4" w:space="0"/>
            </w:tcBorders>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1" w:type="dxa"/>
            <w:tcBorders>
              <w:top w:val="nil"/>
              <w:left w:val="single" w:color="auto" w:sz="4" w:space="0"/>
              <w:bottom w:val="nil"/>
              <w:right w:val="nil"/>
            </w:tcBorders>
          </w:tcPr>
          <w:p>
            <w:pPr>
              <w:spacing w:line="300" w:lineRule="exact"/>
              <w:jc w:val="distribute"/>
              <w:textAlignment w:val="baseline"/>
              <w:rPr>
                <w:rFonts w:ascii="宋体" w:hAnsi="宋体" w:cs="宋体"/>
                <w:sz w:val="24"/>
              </w:rPr>
            </w:pPr>
            <w:r>
              <w:rPr>
                <w:rStyle w:val="26"/>
                <w:rFonts w:ascii="宋体" w:hAnsi="宋体"/>
                <w:sz w:val="24"/>
              </w:rPr>
              <w:t>电   话：</w:t>
            </w:r>
          </w:p>
        </w:tc>
        <w:tc>
          <w:tcPr>
            <w:tcW w:w="2678" w:type="dxa"/>
            <w:tcBorders>
              <w:top w:val="nil"/>
              <w:left w:val="nil"/>
              <w:bottom w:val="nil"/>
              <w:right w:val="single" w:color="auto" w:sz="4" w:space="0"/>
            </w:tcBorders>
          </w:tcPr>
          <w:p>
            <w:pPr>
              <w:spacing w:line="300" w:lineRule="exact"/>
              <w:jc w:val="left"/>
              <w:textAlignment w:val="baseline"/>
              <w:rPr>
                <w:sz w:val="24"/>
              </w:rPr>
            </w:pPr>
            <w:r>
              <w:rPr>
                <w:rStyle w:val="26"/>
                <w:rFonts w:ascii="宋体" w:hAnsi="宋体"/>
                <w:sz w:val="24"/>
              </w:rPr>
              <w:t>0561-3122593</w:t>
            </w: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电   话：</w:t>
            </w:r>
          </w:p>
        </w:tc>
        <w:tc>
          <w:tcPr>
            <w:tcW w:w="2926" w:type="dxa"/>
            <w:tcBorders>
              <w:top w:val="nil"/>
              <w:left w:val="nil"/>
              <w:bottom w:val="nil"/>
              <w:right w:val="single" w:color="auto" w:sz="4" w:space="0"/>
            </w:tcBorders>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tcBorders>
              <w:top w:val="nil"/>
              <w:left w:val="single" w:color="auto" w:sz="4" w:space="0"/>
              <w:bottom w:val="nil"/>
              <w:right w:val="nil"/>
            </w:tcBorders>
          </w:tcPr>
          <w:p>
            <w:pPr>
              <w:spacing w:line="300" w:lineRule="exact"/>
              <w:jc w:val="distribute"/>
              <w:textAlignment w:val="baseline"/>
              <w:rPr>
                <w:rFonts w:ascii="宋体" w:hAnsi="宋体" w:cs="宋体"/>
                <w:sz w:val="24"/>
              </w:rPr>
            </w:pPr>
            <w:r>
              <w:rPr>
                <w:rStyle w:val="26"/>
                <w:rFonts w:ascii="宋体" w:hAnsi="宋体"/>
                <w:sz w:val="24"/>
              </w:rPr>
              <w:t>纳税人识别码：</w:t>
            </w:r>
          </w:p>
        </w:tc>
        <w:tc>
          <w:tcPr>
            <w:tcW w:w="2678" w:type="dxa"/>
            <w:tcBorders>
              <w:top w:val="nil"/>
              <w:left w:val="nil"/>
              <w:bottom w:val="nil"/>
              <w:right w:val="single" w:color="auto" w:sz="4" w:space="0"/>
            </w:tcBorders>
          </w:tcPr>
          <w:p>
            <w:pPr>
              <w:spacing w:line="300" w:lineRule="exact"/>
              <w:ind w:left="1560" w:hanging="1560"/>
              <w:jc w:val="left"/>
              <w:textAlignment w:val="baseline"/>
              <w:rPr>
                <w:rFonts w:ascii="宋体" w:hAnsi="宋体" w:cs="宋体"/>
                <w:sz w:val="24"/>
              </w:rPr>
            </w:pPr>
            <w:r>
              <w:rPr>
                <w:rStyle w:val="26"/>
                <w:rFonts w:ascii="宋体" w:hAnsi="宋体"/>
                <w:sz w:val="24"/>
              </w:rPr>
              <w:t>913400600MA2REJAJ27</w:t>
            </w: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纳税人识别码：</w:t>
            </w:r>
          </w:p>
        </w:tc>
        <w:tc>
          <w:tcPr>
            <w:tcW w:w="2926" w:type="dxa"/>
            <w:tcBorders>
              <w:top w:val="nil"/>
              <w:left w:val="nil"/>
              <w:bottom w:val="nil"/>
              <w:right w:val="single" w:color="auto" w:sz="4" w:space="0"/>
            </w:tcBorders>
          </w:tcPr>
          <w:p>
            <w:pPr>
              <w:spacing w:line="300" w:lineRule="exact"/>
              <w:jc w:val="left"/>
              <w:rPr>
                <w:rFonts w:ascii="宋体" w:hAnsi="宋体" w:cs="宋体"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tcBorders>
              <w:top w:val="nil"/>
              <w:left w:val="single" w:color="auto" w:sz="4" w:space="0"/>
              <w:bottom w:val="nil"/>
              <w:right w:val="nil"/>
            </w:tcBorders>
          </w:tcPr>
          <w:p>
            <w:pPr>
              <w:spacing w:line="300" w:lineRule="exact"/>
              <w:jc w:val="distribute"/>
              <w:textAlignment w:val="baseline"/>
              <w:rPr>
                <w:rFonts w:ascii="宋体" w:hAnsi="宋体" w:cs="宋体"/>
                <w:sz w:val="24"/>
              </w:rPr>
            </w:pPr>
            <w:r>
              <w:rPr>
                <w:rStyle w:val="26"/>
                <w:rFonts w:ascii="宋体" w:hAnsi="宋体"/>
                <w:sz w:val="24"/>
              </w:rPr>
              <w:t>开 户 银 行：</w:t>
            </w:r>
          </w:p>
        </w:tc>
        <w:tc>
          <w:tcPr>
            <w:tcW w:w="2678" w:type="dxa"/>
            <w:tcBorders>
              <w:top w:val="nil"/>
              <w:left w:val="nil"/>
              <w:bottom w:val="nil"/>
              <w:right w:val="single" w:color="auto" w:sz="4" w:space="0"/>
            </w:tcBorders>
          </w:tcPr>
          <w:p>
            <w:pPr>
              <w:spacing w:line="300" w:lineRule="exact"/>
              <w:ind w:left="1560" w:hanging="1560"/>
              <w:jc w:val="left"/>
              <w:textAlignment w:val="baseline"/>
              <w:rPr>
                <w:sz w:val="24"/>
              </w:rPr>
            </w:pPr>
            <w:r>
              <w:rPr>
                <w:rStyle w:val="26"/>
                <w:rFonts w:ascii="宋体" w:hAnsi="宋体"/>
                <w:sz w:val="24"/>
              </w:rPr>
              <w:t>徽商银行淮北相城支行</w:t>
            </w: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开 户 银 行：</w:t>
            </w:r>
          </w:p>
        </w:tc>
        <w:tc>
          <w:tcPr>
            <w:tcW w:w="2926" w:type="dxa"/>
            <w:tcBorders>
              <w:top w:val="nil"/>
              <w:left w:val="nil"/>
              <w:bottom w:val="nil"/>
              <w:right w:val="single" w:color="auto" w:sz="4" w:space="0"/>
            </w:tcBorders>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tcBorders>
              <w:top w:val="nil"/>
              <w:left w:val="single" w:color="auto" w:sz="4" w:space="0"/>
              <w:bottom w:val="nil"/>
              <w:right w:val="nil"/>
            </w:tcBorders>
          </w:tcPr>
          <w:p>
            <w:pPr>
              <w:spacing w:line="300" w:lineRule="exact"/>
              <w:jc w:val="distribute"/>
              <w:textAlignment w:val="baseline"/>
              <w:rPr>
                <w:rFonts w:ascii="宋体" w:hAnsi="宋体" w:cs="宋体"/>
                <w:sz w:val="24"/>
              </w:rPr>
            </w:pPr>
            <w:r>
              <w:rPr>
                <w:rStyle w:val="26"/>
                <w:rFonts w:ascii="宋体" w:hAnsi="宋体"/>
                <w:sz w:val="24"/>
              </w:rPr>
              <w:t>账       号：</w:t>
            </w:r>
          </w:p>
        </w:tc>
        <w:tc>
          <w:tcPr>
            <w:tcW w:w="2678" w:type="dxa"/>
            <w:tcBorders>
              <w:top w:val="nil"/>
              <w:left w:val="nil"/>
              <w:bottom w:val="nil"/>
              <w:right w:val="single" w:color="auto" w:sz="4" w:space="0"/>
            </w:tcBorders>
          </w:tcPr>
          <w:p>
            <w:pPr>
              <w:spacing w:line="300" w:lineRule="exact"/>
              <w:jc w:val="left"/>
              <w:textAlignment w:val="baseline"/>
              <w:rPr>
                <w:sz w:val="24"/>
              </w:rPr>
            </w:pPr>
            <w:r>
              <w:rPr>
                <w:rStyle w:val="26"/>
                <w:rFonts w:ascii="宋体" w:hAnsi="宋体"/>
                <w:sz w:val="24"/>
              </w:rPr>
              <w:t>1331301021000355909</w:t>
            </w:r>
          </w:p>
        </w:tc>
        <w:tc>
          <w:tcPr>
            <w:tcW w:w="1991" w:type="dxa"/>
            <w:tcBorders>
              <w:top w:val="nil"/>
              <w:left w:val="single" w:color="auto" w:sz="4" w:space="0"/>
              <w:bottom w:val="nil"/>
              <w:right w:val="nil"/>
            </w:tcBorders>
          </w:tcPr>
          <w:p>
            <w:pPr>
              <w:spacing w:line="300" w:lineRule="exact"/>
              <w:jc w:val="distribute"/>
              <w:rPr>
                <w:rFonts w:ascii="宋体" w:hAnsi="宋体" w:cs="宋体"/>
                <w:sz w:val="24"/>
              </w:rPr>
            </w:pPr>
            <w:r>
              <w:rPr>
                <w:rFonts w:hint="eastAsia" w:ascii="宋体" w:hAnsi="宋体" w:cs="宋体"/>
                <w:sz w:val="24"/>
              </w:rPr>
              <w:t>账       号：</w:t>
            </w:r>
          </w:p>
        </w:tc>
        <w:tc>
          <w:tcPr>
            <w:tcW w:w="2926" w:type="dxa"/>
            <w:tcBorders>
              <w:top w:val="nil"/>
              <w:left w:val="nil"/>
              <w:bottom w:val="nil"/>
              <w:right w:val="single" w:color="auto" w:sz="4" w:space="0"/>
            </w:tcBorders>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tcBorders>
              <w:top w:val="nil"/>
              <w:left w:val="single" w:color="auto" w:sz="4" w:space="0"/>
              <w:bottom w:val="single" w:color="auto" w:sz="4" w:space="0"/>
              <w:right w:val="nil"/>
            </w:tcBorders>
          </w:tcPr>
          <w:p>
            <w:pPr>
              <w:spacing w:line="300" w:lineRule="exact"/>
              <w:jc w:val="distribute"/>
              <w:textAlignment w:val="baseline"/>
              <w:rPr>
                <w:rFonts w:ascii="宋体" w:hAnsi="宋体" w:cs="宋体"/>
                <w:sz w:val="24"/>
              </w:rPr>
            </w:pPr>
            <w:r>
              <w:rPr>
                <w:rStyle w:val="26"/>
                <w:rFonts w:ascii="宋体" w:hAnsi="宋体"/>
                <w:sz w:val="24"/>
              </w:rPr>
              <w:t>邮 政 编 码：</w:t>
            </w:r>
          </w:p>
        </w:tc>
        <w:tc>
          <w:tcPr>
            <w:tcW w:w="2678" w:type="dxa"/>
            <w:tcBorders>
              <w:top w:val="nil"/>
              <w:left w:val="nil"/>
              <w:bottom w:val="single" w:color="auto" w:sz="4" w:space="0"/>
              <w:right w:val="single" w:color="auto" w:sz="4" w:space="0"/>
            </w:tcBorders>
          </w:tcPr>
          <w:p>
            <w:pPr>
              <w:spacing w:line="300" w:lineRule="exact"/>
              <w:jc w:val="left"/>
              <w:textAlignment w:val="baseline"/>
              <w:rPr>
                <w:rFonts w:ascii="宋体" w:hAnsi="宋体" w:cs="宋体" w:eastAsiaTheme="minorEastAsia"/>
                <w:sz w:val="24"/>
                <w:szCs w:val="22"/>
              </w:rPr>
            </w:pPr>
            <w:r>
              <w:rPr>
                <w:rStyle w:val="26"/>
                <w:rFonts w:ascii="宋体" w:hAnsi="宋体"/>
                <w:sz w:val="24"/>
              </w:rPr>
              <w:t>235000</w:t>
            </w:r>
          </w:p>
        </w:tc>
        <w:tc>
          <w:tcPr>
            <w:tcW w:w="1991" w:type="dxa"/>
            <w:tcBorders>
              <w:top w:val="nil"/>
              <w:left w:val="single" w:color="auto" w:sz="4" w:space="0"/>
              <w:bottom w:val="single" w:color="auto" w:sz="4" w:space="0"/>
              <w:right w:val="nil"/>
            </w:tcBorders>
          </w:tcPr>
          <w:p>
            <w:pPr>
              <w:spacing w:line="300" w:lineRule="exact"/>
              <w:jc w:val="distribute"/>
              <w:rPr>
                <w:rFonts w:ascii="宋体" w:hAnsi="宋体" w:cs="宋体"/>
                <w:sz w:val="24"/>
              </w:rPr>
            </w:pPr>
            <w:r>
              <w:rPr>
                <w:rFonts w:hint="eastAsia" w:ascii="宋体" w:hAnsi="宋体" w:cs="宋体"/>
                <w:sz w:val="24"/>
              </w:rPr>
              <w:t>邮 政 编 码：</w:t>
            </w:r>
          </w:p>
        </w:tc>
        <w:tc>
          <w:tcPr>
            <w:tcW w:w="2926" w:type="dxa"/>
            <w:tcBorders>
              <w:top w:val="nil"/>
              <w:left w:val="nil"/>
              <w:bottom w:val="single" w:color="auto" w:sz="4" w:space="0"/>
              <w:right w:val="single" w:color="auto" w:sz="4" w:space="0"/>
            </w:tcBorders>
          </w:tcPr>
          <w:p>
            <w:pPr>
              <w:spacing w:line="300" w:lineRule="exact"/>
              <w:jc w:val="left"/>
              <w:rPr>
                <w:rFonts w:ascii="宋体" w:hAnsi="宋体" w:cs="宋体"/>
                <w:sz w:val="24"/>
              </w:rPr>
            </w:pPr>
          </w:p>
        </w:tc>
      </w:tr>
    </w:tbl>
    <w:p>
      <w:pPr>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ind w:firstLine="3720" w:firstLineChars="15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宋体" w:hAnsi="宋体" w:cs="宋体"/>
          <w:sz w:val="24"/>
        </w:rPr>
        <w:t>签订日期：  2023年  月  日</w:t>
      </w:r>
    </w:p>
    <w:p>
      <w:pPr>
        <w:pStyle w:val="7"/>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spacing w:line="360" w:lineRule="exact"/>
        <w:ind w:firstLine="0" w:firstLineChars="0"/>
        <w:rPr>
          <w:rFonts w:ascii="宋体" w:hAnsi="宋体" w:cs="宋体"/>
          <w:sz w:val="32"/>
        </w:rPr>
      </w:pPr>
    </w:p>
    <w:p>
      <w:pPr>
        <w:pStyle w:val="18"/>
        <w:ind w:firstLine="0" w:firstLineChars="0"/>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b/>
          <w:bCs/>
        </w:rPr>
      </w:pPr>
    </w:p>
    <w:p>
      <w:pPr>
        <w:pStyle w:val="18"/>
        <w:ind w:firstLine="0" w:firstLineChars="0"/>
        <w:rPr>
          <w:rFonts w:ascii="黑体" w:hAnsi="黑体" w:eastAsia="黑体" w:cs="黑体"/>
          <w:b/>
          <w:bCs/>
          <w:sz w:val="40"/>
          <w:szCs w:val="40"/>
        </w:rPr>
      </w:pPr>
      <w:r>
        <w:rPr>
          <w:rFonts w:hint="eastAsia"/>
          <w:b/>
          <w:bCs/>
        </w:rPr>
        <w:t>附件：法定代表人授权委托书</w:t>
      </w:r>
    </w:p>
    <w:p>
      <w:pPr>
        <w:spacing w:line="360" w:lineRule="auto"/>
        <w:ind w:firstLine="2008" w:firstLineChars="500"/>
        <w:rPr>
          <w:rFonts w:ascii="黑体" w:hAnsi="黑体" w:eastAsia="黑体" w:cs="黑体"/>
          <w:b/>
          <w:bCs/>
          <w:sz w:val="40"/>
          <w:szCs w:val="40"/>
        </w:rPr>
      </w:pPr>
      <w:r>
        <w:rPr>
          <w:rFonts w:hint="eastAsia" w:ascii="黑体" w:hAnsi="黑体" w:eastAsia="黑体" w:cs="黑体"/>
          <w:b/>
          <w:bCs/>
          <w:sz w:val="40"/>
          <w:szCs w:val="40"/>
        </w:rPr>
        <w:t>法定代表人授权委托书</w:t>
      </w:r>
    </w:p>
    <w:p>
      <w:pPr>
        <w:spacing w:line="360" w:lineRule="auto"/>
        <w:rPr>
          <w:rFonts w:ascii="宋体" w:hAnsi="宋体" w:cs="宋体"/>
          <w:sz w:val="24"/>
        </w:rPr>
      </w:pPr>
    </w:p>
    <w:p>
      <w:pPr>
        <w:adjustRightInd w:val="0"/>
        <w:snapToGrid w:val="0"/>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b/>
          <w:bCs/>
          <w:sz w:val="24"/>
          <w:u w:val="single"/>
        </w:rPr>
        <w:t xml:space="preserve">          </w:t>
      </w:r>
    </w:p>
    <w:p>
      <w:pPr>
        <w:tabs>
          <w:tab w:val="left" w:pos="1680"/>
          <w:tab w:val="left" w:pos="4215"/>
          <w:tab w:val="left" w:pos="4305"/>
          <w:tab w:val="left" w:pos="800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本授权书宣告：</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1"/>
          <w:sz w:val="24"/>
        </w:rPr>
        <w:t>投</w:t>
      </w:r>
      <w:r>
        <w:rPr>
          <w:rFonts w:hint="eastAsia" w:ascii="宋体" w:hAnsi="宋体" w:cs="宋体"/>
          <w:sz w:val="24"/>
        </w:rPr>
        <w:t>标人名称</w:t>
      </w:r>
      <w:r>
        <w:rPr>
          <w:rFonts w:hint="eastAsia" w:ascii="宋体" w:hAnsi="宋体" w:cs="宋体"/>
          <w:spacing w:val="1"/>
          <w:sz w:val="24"/>
        </w:rPr>
        <w:t>）</w:t>
      </w:r>
      <w:r>
        <w:rPr>
          <w:rFonts w:hint="eastAsia" w:ascii="宋体" w:hAnsi="宋体" w:cs="宋体"/>
          <w:sz w:val="24"/>
        </w:rPr>
        <w:t>的</w:t>
      </w:r>
      <w:r>
        <w:rPr>
          <w:rFonts w:hint="eastAsia" w:ascii="宋体" w:hAnsi="宋体" w:cs="宋体"/>
          <w:b/>
          <w:bCs/>
          <w:sz w:val="24"/>
          <w:u w:val="single"/>
        </w:rPr>
        <w:t xml:space="preserve">       </w:t>
      </w:r>
      <w:r>
        <w:rPr>
          <w:rFonts w:hint="eastAsia" w:ascii="宋体" w:hAnsi="宋体" w:cs="宋体"/>
          <w:sz w:val="24"/>
        </w:rPr>
        <w:t>（职务）（姓名）合法地代表我单位，授权</w:t>
      </w:r>
      <w:r>
        <w:rPr>
          <w:rFonts w:hint="eastAsia" w:ascii="宋体" w:hAnsi="宋体" w:cs="宋体"/>
          <w:w w:val="200"/>
          <w:sz w:val="24"/>
          <w:u w:val="single"/>
        </w:rPr>
        <w:t xml:space="preserve">   </w:t>
      </w:r>
      <w:r>
        <w:rPr>
          <w:rFonts w:hint="eastAsia" w:ascii="宋体" w:hAnsi="宋体" w:cs="宋体"/>
          <w:sz w:val="24"/>
          <w:u w:val="single"/>
        </w:rPr>
        <w:t xml:space="preserve">  </w:t>
      </w:r>
      <w:r>
        <w:rPr>
          <w:rFonts w:hint="eastAsia" w:ascii="宋体" w:hAnsi="宋体" w:cs="宋体"/>
          <w:sz w:val="24"/>
        </w:rPr>
        <w:t>（职务）（姓名）为我方代理人。该代理人有权在</w:t>
      </w:r>
      <w:r>
        <w:rPr>
          <w:rFonts w:hint="eastAsia" w:ascii="宋体" w:hAnsi="宋体" w:cs="宋体"/>
          <w:sz w:val="24"/>
          <w:u w:val="single"/>
        </w:rPr>
        <w:t xml:space="preserve">                         投</w:t>
      </w:r>
      <w:r>
        <w:rPr>
          <w:rFonts w:hint="eastAsia" w:ascii="宋体" w:hAnsi="宋体" w:cs="宋体"/>
          <w:sz w:val="24"/>
        </w:rPr>
        <w:t>标活动中，以我单位的名义与招标人协商、签订合同书以及执行一切与此有关的事项。</w:t>
      </w:r>
    </w:p>
    <w:p>
      <w:pPr>
        <w:pStyle w:val="14"/>
        <w:spacing w:line="360" w:lineRule="auto"/>
        <w:ind w:firstLine="0" w:firstLineChars="0"/>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2732405</wp:posOffset>
                </wp:positionH>
                <wp:positionV relativeFrom="paragraph">
                  <wp:posOffset>29845</wp:posOffset>
                </wp:positionV>
                <wp:extent cx="3092450" cy="2082800"/>
                <wp:effectExtent l="15875" t="15875" r="15875" b="15875"/>
                <wp:wrapNone/>
                <wp:docPr id="3" name="圆角矩形 3"/>
                <wp:cNvGraphicFramePr/>
                <a:graphic xmlns:a="http://schemas.openxmlformats.org/drawingml/2006/main">
                  <a:graphicData uri="http://schemas.microsoft.com/office/word/2010/wordprocessingShape">
                    <wps:wsp>
                      <wps:cNvSpPr/>
                      <wps:spPr>
                        <a:xfrm>
                          <a:off x="0" y="0"/>
                          <a:ext cx="3092450" cy="2082800"/>
                        </a:xfrm>
                        <a:prstGeom prst="roundRect">
                          <a:avLst>
                            <a:gd name="adj" fmla="val 16667"/>
                          </a:avLst>
                        </a:prstGeom>
                        <a:solidFill>
                          <a:srgbClr val="FFFFFF"/>
                        </a:solidFill>
                        <a:ln w="31750"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15.15pt;margin-top:2.35pt;height:164pt;width:243.5pt;z-index:251661312;mso-width-relative:page;mso-height-relative:page;" fillcolor="#FFFFFF" filled="t" stroked="t" coordsize="21600,21600" arcsize="0.166666666666667" o:gfxdata="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EGU+2AAA&#10;AAkBAAAPAAAAAAAAAAEAIAAAACIAAABkcnMvZG93bnJldi54bWxQSwECFAAUAAAACACHTuJARyQI&#10;Tx4CAABNBAAADgAAAAAAAAABACAAAAAnAQAAZHJzL2Uyb0RvYy54bWxQSwUGAAAAAAYABgBZAQAA&#10;twUAAAAA&#10;">
                <v:fill on="t" focussize="0,0"/>
                <v:stroke weight="2.5pt" color="#000000" joinstyle="round"/>
                <v:imagedata o:title=""/>
                <o:lock v:ext="edit" aspectratio="f"/>
              </v:roundrect>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-429895</wp:posOffset>
                </wp:positionH>
                <wp:positionV relativeFrom="paragraph">
                  <wp:posOffset>55245</wp:posOffset>
                </wp:positionV>
                <wp:extent cx="3054350" cy="2038350"/>
                <wp:effectExtent l="15875" t="15875" r="15875" b="22225"/>
                <wp:wrapNone/>
                <wp:docPr id="2" name="圆角矩形 2"/>
                <wp:cNvGraphicFramePr/>
                <a:graphic xmlns:a="http://schemas.openxmlformats.org/drawingml/2006/main">
                  <a:graphicData uri="http://schemas.microsoft.com/office/word/2010/wordprocessingShape">
                    <wps:wsp>
                      <wps:cNvSpPr/>
                      <wps:spPr>
                        <a:xfrm>
                          <a:off x="0" y="0"/>
                          <a:ext cx="3054350" cy="2038350"/>
                        </a:xfrm>
                        <a:prstGeom prst="roundRect">
                          <a:avLst>
                            <a:gd name="adj" fmla="val 16667"/>
                          </a:avLst>
                        </a:prstGeom>
                        <a:solidFill>
                          <a:srgbClr val="FFFFFF"/>
                        </a:solidFill>
                        <a:ln w="31750" cap="flat" cmpd="sng">
                          <a:solidFill>
                            <a:srgbClr val="000000"/>
                          </a:solidFill>
                          <a:prstDash val="solid"/>
                          <a:headEnd type="none" w="med" len="med"/>
                          <a:tailEnd type="none" w="med" len="med"/>
                        </a:ln>
                      </wps:spPr>
                      <wps:txbx>
                        <w:txbxContent>
                          <w:p/>
                          <w:p/>
                          <w:p/>
                          <w:p/>
                          <w:p/>
                          <w:p/>
                          <w:p>
                            <w:pPr>
                              <w:ind w:firstLine="1470" w:firstLineChars="700"/>
                            </w:pPr>
                            <w:r>
                              <w:rPr>
                                <w:rFonts w:hint="eastAsia"/>
                              </w:rPr>
                              <w:t>身份证复印件</w:t>
                            </w:r>
                          </w:p>
                        </w:txbxContent>
                      </wps:txbx>
                      <wps:bodyPr upright="1"/>
                    </wps:wsp>
                  </a:graphicData>
                </a:graphic>
              </wp:anchor>
            </w:drawing>
          </mc:Choice>
          <mc:Fallback>
            <w:pict>
              <v:roundrect id="_x0000_s1026" o:spid="_x0000_s1026" o:spt="2" style="position:absolute;left:0pt;margin-left:-33.85pt;margin-top:4.35pt;height:160.5pt;width:240.5pt;z-index:251660288;mso-width-relative:page;mso-height-relative:page;" fillcolor="#FFFFFF" filled="t" stroked="t" coordsize="21600,21600" arcsize="0.166666666666667" o:gfxdata="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1J9&#10;8NkAAAAJAQAADwAAAAAAAAABACAAAAAiAAAAZHJzL2Rvd25yZXYueG1sUEsBAhQAFAAAAAgAh07i&#10;QBHo+5AhAgAAWAQAAA4AAAAAAAAAAQAgAAAAKAEAAGRycy9lMm9Eb2MueG1sUEsFBgAAAAAGAAYA&#10;WQEAALsFAAAAAA==&#10;">
                <v:fill on="t" focussize="0,0"/>
                <v:stroke weight="2.5pt" color="#000000" joinstyle="round"/>
                <v:imagedata o:title=""/>
                <o:lock v:ext="edit" aspectratio="f"/>
                <v:textbox>
                  <w:txbxContent>
                    <w:p/>
                    <w:p/>
                    <w:p/>
                    <w:p/>
                    <w:p/>
                    <w:p/>
                    <w:p>
                      <w:pPr>
                        <w:ind w:firstLine="1470" w:firstLineChars="700"/>
                      </w:pPr>
                      <w:r>
                        <w:rPr>
                          <w:rFonts w:hint="eastAsia"/>
                        </w:rPr>
                        <w:t>身份证复印件</w:t>
                      </w:r>
                    </w:p>
                  </w:txbxContent>
                </v:textbox>
              </v:roundrect>
            </w:pict>
          </mc:Fallback>
        </mc:AlternateContent>
      </w:r>
      <w:r>
        <w:rPr>
          <w:rFonts w:hint="eastAsia" w:ascii="宋体" w:hAnsi="宋体" w:cs="宋体"/>
          <w:sz w:val="24"/>
        </w:rPr>
        <w:t xml:space="preserve">  </w:t>
      </w:r>
    </w:p>
    <w:p>
      <w:pPr>
        <w:tabs>
          <w:tab w:val="left" w:pos="1680"/>
          <w:tab w:val="left" w:pos="4215"/>
          <w:tab w:val="left" w:pos="4305"/>
          <w:tab w:val="left" w:pos="8000"/>
        </w:tabs>
        <w:autoSpaceDE w:val="0"/>
        <w:autoSpaceDN w:val="0"/>
        <w:adjustRightInd w:val="0"/>
        <w:snapToGrid w:val="0"/>
        <w:spacing w:line="360" w:lineRule="auto"/>
        <w:rPr>
          <w:rFonts w:ascii="宋体" w:hAnsi="宋体" w:cs="宋体"/>
          <w:sz w:val="24"/>
        </w:rPr>
      </w:pPr>
    </w:p>
    <w:p>
      <w:pPr>
        <w:pStyle w:val="14"/>
        <w:ind w:firstLine="560"/>
      </w:pPr>
    </w:p>
    <w:p>
      <w:pPr>
        <w:pStyle w:val="14"/>
        <w:ind w:firstLine="560"/>
      </w:pPr>
    </w:p>
    <w:p>
      <w:pPr>
        <w:pStyle w:val="14"/>
        <w:ind w:firstLine="560"/>
      </w:pPr>
    </w:p>
    <w:p>
      <w:pPr>
        <w:pStyle w:val="14"/>
        <w:ind w:firstLine="560"/>
      </w:pPr>
    </w:p>
    <w:p>
      <w:pPr>
        <w:pStyle w:val="14"/>
        <w:ind w:firstLine="560"/>
      </w:pPr>
    </w:p>
    <w:p>
      <w:pPr>
        <w:tabs>
          <w:tab w:val="left" w:pos="1680"/>
          <w:tab w:val="left" w:pos="4215"/>
          <w:tab w:val="left" w:pos="4305"/>
          <w:tab w:val="left" w:pos="8000"/>
        </w:tabs>
        <w:autoSpaceDE w:val="0"/>
        <w:autoSpaceDN w:val="0"/>
        <w:adjustRightInd w:val="0"/>
        <w:snapToGrid w:val="0"/>
        <w:spacing w:line="360" w:lineRule="auto"/>
        <w:rPr>
          <w:rFonts w:ascii="宋体" w:hAnsi="宋体" w:cs="宋体"/>
          <w:sz w:val="24"/>
        </w:rPr>
      </w:pPr>
    </w:p>
    <w:p>
      <w:pPr>
        <w:spacing w:line="360" w:lineRule="auto"/>
        <w:ind w:firstLine="4080" w:firstLineChars="1700"/>
        <w:rPr>
          <w:rFonts w:ascii="宋体" w:hAnsi="宋体" w:cs="宋体"/>
          <w:color w:val="000000"/>
          <w:sz w:val="24"/>
          <w:lang w:bidi="ar"/>
        </w:rPr>
      </w:pPr>
    </w:p>
    <w:p>
      <w:pPr>
        <w:spacing w:line="360" w:lineRule="auto"/>
        <w:ind w:firstLine="4080" w:firstLineChars="1700"/>
        <w:rPr>
          <w:rFonts w:ascii="宋体" w:hAnsi="宋体" w:cs="宋体"/>
          <w:color w:val="000000"/>
          <w:sz w:val="24"/>
          <w:lang w:bidi="ar"/>
        </w:rPr>
      </w:pPr>
    </w:p>
    <w:p>
      <w:pPr>
        <w:spacing w:line="360" w:lineRule="auto"/>
        <w:ind w:firstLine="4080" w:firstLineChars="1700"/>
        <w:rPr>
          <w:rFonts w:ascii="宋体" w:hAnsi="宋体" w:cs="宋体"/>
          <w:color w:val="000000"/>
          <w:sz w:val="24"/>
          <w:u w:val="single"/>
          <w:lang w:bidi="ar"/>
        </w:rPr>
      </w:pPr>
      <w:r>
        <w:rPr>
          <w:rFonts w:hint="eastAsia" w:ascii="宋体" w:hAnsi="宋体" w:cs="宋体"/>
          <w:color w:val="000000"/>
          <w:sz w:val="24"/>
          <w:lang w:bidi="ar"/>
        </w:rPr>
        <w:t>投标人(盖章)：</w:t>
      </w:r>
      <w:r>
        <w:rPr>
          <w:rFonts w:hint="eastAsia" w:ascii="宋体" w:hAnsi="宋体" w:cs="宋体"/>
          <w:color w:val="000000"/>
          <w:sz w:val="24"/>
          <w:u w:val="single"/>
          <w:lang w:bidi="ar"/>
        </w:rPr>
        <w:t xml:space="preserve">                     </w:t>
      </w:r>
    </w:p>
    <w:p>
      <w:pPr>
        <w:spacing w:line="360" w:lineRule="auto"/>
        <w:ind w:firstLine="4080" w:firstLineChars="1700"/>
        <w:rPr>
          <w:rFonts w:ascii="宋体" w:hAnsi="宋体" w:cs="宋体"/>
          <w:color w:val="000000"/>
          <w:sz w:val="24"/>
          <w:u w:val="single"/>
          <w:lang w:bidi="ar"/>
        </w:rPr>
      </w:pPr>
      <w:r>
        <w:rPr>
          <w:rFonts w:hint="eastAsia" w:ascii="宋体" w:hAnsi="宋体" w:cs="宋体"/>
          <w:color w:val="000000"/>
          <w:sz w:val="24"/>
          <w:lang w:bidi="ar"/>
        </w:rPr>
        <w:t>投标人地址：</w:t>
      </w:r>
      <w:r>
        <w:rPr>
          <w:rFonts w:hint="eastAsia" w:ascii="宋体" w:hAnsi="宋体" w:cs="宋体"/>
          <w:color w:val="000000"/>
          <w:sz w:val="24"/>
          <w:u w:val="single"/>
          <w:lang w:bidi="ar"/>
        </w:rPr>
        <w:t xml:space="preserve">                       </w:t>
      </w:r>
    </w:p>
    <w:p>
      <w:pPr>
        <w:spacing w:line="360" w:lineRule="auto"/>
        <w:ind w:firstLine="4080" w:firstLineChars="1700"/>
        <w:rPr>
          <w:rFonts w:ascii="宋体" w:hAnsi="宋体" w:cs="宋体"/>
          <w:color w:val="000000"/>
          <w:sz w:val="24"/>
          <w:u w:val="single"/>
          <w:lang w:bidi="ar"/>
        </w:rPr>
      </w:pPr>
      <w:r>
        <w:rPr>
          <w:rFonts w:hint="eastAsia" w:ascii="宋体" w:hAnsi="宋体" w:cs="宋体"/>
          <w:color w:val="000000"/>
          <w:sz w:val="24"/>
          <w:lang w:bidi="ar"/>
        </w:rPr>
        <w:t>法定代表人 (签字)：</w:t>
      </w:r>
      <w:r>
        <w:rPr>
          <w:rFonts w:hint="eastAsia" w:ascii="宋体" w:hAnsi="宋体" w:cs="宋体"/>
          <w:color w:val="000000"/>
          <w:sz w:val="24"/>
          <w:u w:val="single"/>
          <w:lang w:bidi="ar"/>
        </w:rPr>
        <w:t xml:space="preserve">                     </w:t>
      </w:r>
    </w:p>
    <w:p>
      <w:pPr>
        <w:pStyle w:val="14"/>
        <w:spacing w:line="360" w:lineRule="auto"/>
        <w:ind w:firstLine="0" w:firstLineChars="0"/>
        <w:rPr>
          <w:lang w:bidi="ar"/>
        </w:rPr>
      </w:pPr>
    </w:p>
    <w:p>
      <w:pPr>
        <w:spacing w:line="360" w:lineRule="auto"/>
        <w:ind w:firstLine="4080" w:firstLineChars="1700"/>
        <w:rPr>
          <w:rFonts w:ascii="宋体" w:hAnsi="宋体" w:cs="宋体"/>
          <w:color w:val="000000"/>
          <w:sz w:val="24"/>
          <w:u w:val="single"/>
          <w:lang w:bidi="ar"/>
        </w:rPr>
      </w:pPr>
      <w:r>
        <w:rPr>
          <w:rFonts w:hint="eastAsia" w:ascii="宋体" w:hAnsi="宋体" w:cs="宋体"/>
          <w:color w:val="000000"/>
          <w:sz w:val="24"/>
          <w:lang w:bidi="ar"/>
        </w:rPr>
        <w:t>被授权的代理人 (签字)：</w:t>
      </w:r>
      <w:r>
        <w:rPr>
          <w:rFonts w:hint="eastAsia" w:ascii="宋体" w:hAnsi="宋体" w:cs="宋体"/>
          <w:color w:val="000000"/>
          <w:sz w:val="24"/>
          <w:u w:val="single"/>
          <w:lang w:bidi="ar"/>
        </w:rPr>
        <w:t xml:space="preserve">                   </w:t>
      </w:r>
    </w:p>
    <w:p>
      <w:pPr>
        <w:spacing w:line="360" w:lineRule="auto"/>
        <w:ind w:firstLine="4080" w:firstLineChars="1700"/>
        <w:rPr>
          <w:rFonts w:ascii="宋体" w:hAnsi="宋体" w:cs="宋体"/>
          <w:color w:val="000000"/>
          <w:sz w:val="24"/>
          <w:u w:val="single"/>
          <w:lang w:bidi="ar"/>
        </w:rPr>
      </w:pPr>
      <w:r>
        <w:rPr>
          <w:rFonts w:hint="eastAsia" w:ascii="宋体" w:hAnsi="宋体" w:cs="宋体"/>
          <w:color w:val="000000"/>
          <w:sz w:val="24"/>
          <w:lang w:bidi="ar"/>
        </w:rPr>
        <w:t>被授权的代理人身份证号码：</w:t>
      </w:r>
      <w:r>
        <w:rPr>
          <w:rFonts w:hint="eastAsia" w:ascii="宋体" w:hAnsi="宋体" w:cs="宋体"/>
          <w:color w:val="000000"/>
          <w:sz w:val="24"/>
          <w:u w:val="single"/>
          <w:lang w:bidi="ar"/>
        </w:rPr>
        <w:t xml:space="preserve">                </w:t>
      </w:r>
    </w:p>
    <w:p>
      <w:pPr>
        <w:spacing w:line="360" w:lineRule="auto"/>
        <w:rPr>
          <w:rFonts w:ascii="宋体" w:hAnsi="宋体" w:cs="宋体"/>
          <w:color w:val="000000"/>
          <w:sz w:val="24"/>
          <w:lang w:bidi="ar"/>
        </w:rPr>
      </w:pPr>
    </w:p>
    <w:p>
      <w:pPr>
        <w:spacing w:line="360" w:lineRule="auto"/>
        <w:rPr>
          <w:rFonts w:ascii="宋体" w:hAnsi="宋体" w:cs="宋体"/>
          <w:color w:val="000000"/>
          <w:sz w:val="24"/>
          <w:lang w:bidi="ar"/>
        </w:rPr>
      </w:pPr>
    </w:p>
    <w:p>
      <w:pPr>
        <w:spacing w:line="360" w:lineRule="auto"/>
        <w:ind w:firstLine="5040" w:firstLineChars="2100"/>
      </w:pPr>
      <w:r>
        <w:rPr>
          <w:rFonts w:hint="eastAsia" w:ascii="宋体" w:hAnsi="宋体" w:cs="宋体"/>
          <w:color w:val="000000"/>
          <w:sz w:val="24"/>
          <w:lang w:bidi="ar"/>
        </w:rPr>
        <w:t xml:space="preserve">日期：   年    月   日  </w:t>
      </w:r>
    </w:p>
    <w:p>
      <w:pPr>
        <w:tabs>
          <w:tab w:val="left" w:pos="1680"/>
          <w:tab w:val="left" w:pos="4215"/>
          <w:tab w:val="left" w:pos="4305"/>
          <w:tab w:val="left" w:pos="8000"/>
        </w:tabs>
        <w:autoSpaceDE w:val="0"/>
        <w:autoSpaceDN w:val="0"/>
        <w:adjustRightInd w:val="0"/>
        <w:snapToGrid w:val="0"/>
        <w:spacing w:line="360" w:lineRule="auto"/>
        <w:ind w:firstLine="480" w:firstLineChars="200"/>
        <w:rPr>
          <w:rFonts w:ascii="宋体" w:hAnsi="宋体" w:cs="宋体"/>
          <w:sz w:val="24"/>
        </w:rPr>
      </w:pPr>
    </w:p>
    <w:p/>
    <w:p/>
    <w:p>
      <w:pPr>
        <w:pStyle w:val="18"/>
        <w:ind w:firstLine="0" w:firstLineChars="0"/>
      </w:pPr>
      <w:r>
        <w:rPr>
          <w:rFonts w:hint="eastAsia" w:ascii="宋体" w:hAnsi="宋体" w:cs="宋体"/>
          <w:szCs w:val="28"/>
        </w:rPr>
        <w:t>附：法定代表人以及被授权人身份证明</w:t>
      </w:r>
      <w:r>
        <w:rPr>
          <w:rFonts w:hint="eastAsia" w:ascii="宋体" w:hAnsi="宋体" w:cs="宋体"/>
          <w:b/>
          <w:szCs w:val="28"/>
        </w:rPr>
        <w:t>（原件扫描件或复印件盖章）</w:t>
      </w:r>
    </w:p>
    <w:p>
      <w:pPr>
        <w:pStyle w:val="18"/>
        <w:ind w:firstLine="560"/>
      </w:pPr>
    </w:p>
    <w:p>
      <w:pPr>
        <w:pStyle w:val="18"/>
        <w:ind w:firstLine="560"/>
      </w:pPr>
    </w:p>
    <w:p>
      <w:pPr>
        <w:pStyle w:val="18"/>
        <w:ind w:firstLine="560"/>
      </w:pPr>
    </w:p>
    <w:p>
      <w:pPr>
        <w:pStyle w:val="18"/>
        <w:ind w:firstLine="560"/>
      </w:pPr>
    </w:p>
    <w:p>
      <w:pPr>
        <w:pStyle w:val="18"/>
        <w:ind w:firstLine="560"/>
      </w:pPr>
    </w:p>
    <w:p>
      <w:pPr>
        <w:pStyle w:val="18"/>
        <w:ind w:firstLine="560"/>
      </w:pPr>
    </w:p>
    <w:p>
      <w:pPr>
        <w:pStyle w:val="18"/>
        <w:ind w:firstLine="560"/>
      </w:pPr>
    </w:p>
    <w:p>
      <w:pPr>
        <w:pStyle w:val="18"/>
        <w:ind w:firstLine="56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207DD4-057F-44FB-BBE1-A32A063086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53B2CD-D283-4B93-BCD7-584E7F286AA8}"/>
  </w:font>
  <w:font w:name="Arial">
    <w:panose1 w:val="020B0604020202020204"/>
    <w:charset w:val="00"/>
    <w:family w:val="swiss"/>
    <w:pitch w:val="default"/>
    <w:sig w:usb0="E0002EFF" w:usb1="C000785B" w:usb2="00000009" w:usb3="00000000" w:csb0="400001FF" w:csb1="FFFF0000"/>
    <w:embedRegular r:id="rId3" w:fontKey="{6776ADEC-10C5-4FBB-85ED-F376C82A3C88}"/>
  </w:font>
  <w:font w:name="Courier New">
    <w:panose1 w:val="02070309020205020404"/>
    <w:charset w:val="00"/>
    <w:family w:val="modern"/>
    <w:pitch w:val="default"/>
    <w:sig w:usb0="E0002E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PMingLiUfalt">
    <w:altName w:val="MingLiU-ExtB"/>
    <w:panose1 w:val="00000000000000000000"/>
    <w:charset w:val="88"/>
    <w:family w:val="auto"/>
    <w:pitch w:val="default"/>
    <w:sig w:usb0="00000000" w:usb1="00000000" w:usb2="00000010" w:usb3="00000000" w:csb0="00100000" w:csb1="00000000"/>
    <w:embedRegular r:id="rId4" w:fontKey="{7535CD26-0AA5-4CF9-B5E2-1F083F665B48}"/>
  </w:font>
  <w:font w:name="方正小标宋简体">
    <w:altName w:val="方正舒体"/>
    <w:panose1 w:val="00000000000000000000"/>
    <w:charset w:val="86"/>
    <w:family w:val="script"/>
    <w:pitch w:val="default"/>
    <w:sig w:usb0="00000000" w:usb1="00000000" w:usb2="00000000" w:usb3="00000000" w:csb0="00040000" w:csb1="00000000"/>
    <w:embedRegular r:id="rId5" w:fontKey="{1550F21D-72FB-47CD-8701-9852B1AEC8E1}"/>
  </w:font>
  <w:font w:name="仿宋_GB2312">
    <w:altName w:val="仿宋"/>
    <w:panose1 w:val="00000000000000000000"/>
    <w:charset w:val="86"/>
    <w:family w:val="modern"/>
    <w:pitch w:val="default"/>
    <w:sig w:usb0="00000000" w:usb1="00000000" w:usb2="00000010" w:usb3="00000000" w:csb0="00040000" w:csb1="00000000"/>
    <w:embedRegular r:id="rId6" w:fontKey="{A54D43C0-1501-438F-9A1D-1BCE53D46461}"/>
  </w:font>
  <w:font w:name="楷体_GB2312">
    <w:altName w:val="楷体"/>
    <w:panose1 w:val="00000000000000000000"/>
    <w:charset w:val="86"/>
    <w:family w:val="modern"/>
    <w:pitch w:val="default"/>
    <w:sig w:usb0="00000000" w:usb1="00000000" w:usb2="00000010" w:usb3="00000000" w:csb0="00040000" w:csb1="00000000"/>
    <w:embedRegular r:id="rId7" w:fontKey="{0A47BBD1-9D98-4AF9-A57C-CF65BFF5A1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both"/>
      <w:rPr>
        <w:rFonts w:ascii="楷体_GB2312" w:hAnsi="黑体" w:eastAsia="楷体_GB2312" w:cs="黑体"/>
        <w:i/>
        <w:iCs/>
        <w:sz w:val="21"/>
        <w:szCs w:val="21"/>
      </w:rPr>
    </w:pPr>
    <w:r>
      <w:drawing>
        <wp:inline distT="0" distB="0" distL="114300" distR="114300">
          <wp:extent cx="431800" cy="368300"/>
          <wp:effectExtent l="0" t="0" r="6350" b="12700"/>
          <wp:docPr id="1" name="图片 1" descr="66811620118062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8116201180629264"/>
                  <pic:cNvPicPr>
                    <a:picLocks noChangeAspect="1"/>
                  </pic:cNvPicPr>
                </pic:nvPicPr>
                <pic:blipFill>
                  <a:blip r:embed="rId1"/>
                  <a:srcRect l="3307" t="7990" r="2203" b="11295"/>
                  <a:stretch>
                    <a:fillRect/>
                  </a:stretch>
                </pic:blipFill>
                <pic:spPr>
                  <a:xfrm>
                    <a:off x="0" y="0"/>
                    <a:ext cx="431800" cy="368300"/>
                  </a:xfrm>
                  <a:prstGeom prst="rect">
                    <a:avLst/>
                  </a:prstGeom>
                  <a:noFill/>
                  <a:ln>
                    <a:noFill/>
                  </a:ln>
                </pic:spPr>
              </pic:pic>
            </a:graphicData>
          </a:graphic>
        </wp:inline>
      </w:drawing>
    </w:r>
    <w:r>
      <w:rPr>
        <w:rFonts w:hint="eastAsia" w:ascii="楷体_GB2312" w:hAnsi="黑体" w:eastAsia="楷体_GB2312" w:cs="黑体"/>
        <w:i/>
        <w:iCs/>
        <w:sz w:val="21"/>
        <w:szCs w:val="21"/>
      </w:rPr>
      <w:t>安徽中冶淮海装配式建筑有限公司</w:t>
    </w: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BF1A1"/>
    <w:multiLevelType w:val="singleLevel"/>
    <w:tmpl w:val="836BF1A1"/>
    <w:lvl w:ilvl="0" w:tentative="0">
      <w:start w:val="1"/>
      <w:numFmt w:val="chineseCounting"/>
      <w:suff w:val="nothing"/>
      <w:lvlText w:val="%1、"/>
      <w:lvlJc w:val="left"/>
      <w:rPr>
        <w:rFonts w:hint="eastAsia"/>
      </w:rPr>
    </w:lvl>
  </w:abstractNum>
  <w:abstractNum w:abstractNumId="1">
    <w:nsid w:val="2825072B"/>
    <w:multiLevelType w:val="singleLevel"/>
    <w:tmpl w:val="2825072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857AE7"/>
    <w:rsid w:val="001530CD"/>
    <w:rsid w:val="00176660"/>
    <w:rsid w:val="00182C5F"/>
    <w:rsid w:val="002368F3"/>
    <w:rsid w:val="002753A9"/>
    <w:rsid w:val="002808B4"/>
    <w:rsid w:val="002D1E4E"/>
    <w:rsid w:val="003D7890"/>
    <w:rsid w:val="003E63FC"/>
    <w:rsid w:val="004403C2"/>
    <w:rsid w:val="004D6106"/>
    <w:rsid w:val="004D61A3"/>
    <w:rsid w:val="00554E3D"/>
    <w:rsid w:val="005565B5"/>
    <w:rsid w:val="005633B7"/>
    <w:rsid w:val="005E5CF4"/>
    <w:rsid w:val="00695906"/>
    <w:rsid w:val="006F43C3"/>
    <w:rsid w:val="00731A73"/>
    <w:rsid w:val="00801013"/>
    <w:rsid w:val="00857AE7"/>
    <w:rsid w:val="008C31BB"/>
    <w:rsid w:val="008F11A9"/>
    <w:rsid w:val="00912B5C"/>
    <w:rsid w:val="009A2E34"/>
    <w:rsid w:val="00A41DD4"/>
    <w:rsid w:val="00BE0109"/>
    <w:rsid w:val="00CB27AB"/>
    <w:rsid w:val="00CB3C87"/>
    <w:rsid w:val="00CE1A92"/>
    <w:rsid w:val="00D1313D"/>
    <w:rsid w:val="00DA4D8B"/>
    <w:rsid w:val="00E0218A"/>
    <w:rsid w:val="00F53CF6"/>
    <w:rsid w:val="0196601E"/>
    <w:rsid w:val="01DB6F3E"/>
    <w:rsid w:val="022368EC"/>
    <w:rsid w:val="0375541A"/>
    <w:rsid w:val="03DB3B6B"/>
    <w:rsid w:val="05EE1761"/>
    <w:rsid w:val="070B125C"/>
    <w:rsid w:val="07A654C1"/>
    <w:rsid w:val="08ED64C0"/>
    <w:rsid w:val="090C4E18"/>
    <w:rsid w:val="09524F20"/>
    <w:rsid w:val="0A7118E2"/>
    <w:rsid w:val="0AC30959"/>
    <w:rsid w:val="0B721714"/>
    <w:rsid w:val="0C4B5C57"/>
    <w:rsid w:val="0CCC5A5B"/>
    <w:rsid w:val="0D132C19"/>
    <w:rsid w:val="0D215CA4"/>
    <w:rsid w:val="0DE15621"/>
    <w:rsid w:val="0DF465A6"/>
    <w:rsid w:val="0E7300A5"/>
    <w:rsid w:val="0F046CBD"/>
    <w:rsid w:val="0F4B2258"/>
    <w:rsid w:val="0F586AB5"/>
    <w:rsid w:val="0F6A403A"/>
    <w:rsid w:val="12603A0C"/>
    <w:rsid w:val="12F3794D"/>
    <w:rsid w:val="1528354A"/>
    <w:rsid w:val="155B21A4"/>
    <w:rsid w:val="17667EB7"/>
    <w:rsid w:val="17CC40F0"/>
    <w:rsid w:val="185E7120"/>
    <w:rsid w:val="188E6525"/>
    <w:rsid w:val="19BC1F42"/>
    <w:rsid w:val="1BBF235E"/>
    <w:rsid w:val="1E753327"/>
    <w:rsid w:val="1F557E70"/>
    <w:rsid w:val="1F66307C"/>
    <w:rsid w:val="1FBF4721"/>
    <w:rsid w:val="206C021E"/>
    <w:rsid w:val="223E763B"/>
    <w:rsid w:val="227E0F23"/>
    <w:rsid w:val="22B47E8D"/>
    <w:rsid w:val="22CA0507"/>
    <w:rsid w:val="253900B0"/>
    <w:rsid w:val="2BBD6398"/>
    <w:rsid w:val="2D087520"/>
    <w:rsid w:val="2DBD47AF"/>
    <w:rsid w:val="2F112F4D"/>
    <w:rsid w:val="2F6772AE"/>
    <w:rsid w:val="30B94C0E"/>
    <w:rsid w:val="30EE1283"/>
    <w:rsid w:val="310D0761"/>
    <w:rsid w:val="31973569"/>
    <w:rsid w:val="322D5CC7"/>
    <w:rsid w:val="32E519C2"/>
    <w:rsid w:val="331E5FDE"/>
    <w:rsid w:val="333A2AE8"/>
    <w:rsid w:val="33401887"/>
    <w:rsid w:val="335A2AA0"/>
    <w:rsid w:val="339F3D93"/>
    <w:rsid w:val="34EC69C4"/>
    <w:rsid w:val="36FD3F9D"/>
    <w:rsid w:val="3907335C"/>
    <w:rsid w:val="39462284"/>
    <w:rsid w:val="39B52441"/>
    <w:rsid w:val="3B213F1B"/>
    <w:rsid w:val="3B844B5E"/>
    <w:rsid w:val="3BEE61FC"/>
    <w:rsid w:val="3CE95F82"/>
    <w:rsid w:val="3D2E089D"/>
    <w:rsid w:val="3ECC2DB7"/>
    <w:rsid w:val="3F942E96"/>
    <w:rsid w:val="41826D25"/>
    <w:rsid w:val="422B0C3F"/>
    <w:rsid w:val="46107D59"/>
    <w:rsid w:val="4654512D"/>
    <w:rsid w:val="46BC1650"/>
    <w:rsid w:val="478358F3"/>
    <w:rsid w:val="47E262DA"/>
    <w:rsid w:val="480959A4"/>
    <w:rsid w:val="497B78F5"/>
    <w:rsid w:val="49E875FC"/>
    <w:rsid w:val="4A0028B0"/>
    <w:rsid w:val="4B286820"/>
    <w:rsid w:val="4D131804"/>
    <w:rsid w:val="4D8F02EA"/>
    <w:rsid w:val="4E656129"/>
    <w:rsid w:val="4EBA5EDC"/>
    <w:rsid w:val="4ECB6273"/>
    <w:rsid w:val="4EDE7C89"/>
    <w:rsid w:val="4F464515"/>
    <w:rsid w:val="4FB268D5"/>
    <w:rsid w:val="50841F28"/>
    <w:rsid w:val="50E23BE0"/>
    <w:rsid w:val="50F44C88"/>
    <w:rsid w:val="53936277"/>
    <w:rsid w:val="54793622"/>
    <w:rsid w:val="54F63B31"/>
    <w:rsid w:val="558570B1"/>
    <w:rsid w:val="575431DF"/>
    <w:rsid w:val="57D367F9"/>
    <w:rsid w:val="58577D85"/>
    <w:rsid w:val="5867613B"/>
    <w:rsid w:val="589E69AB"/>
    <w:rsid w:val="59860AD2"/>
    <w:rsid w:val="5BE8638E"/>
    <w:rsid w:val="5E7B3F11"/>
    <w:rsid w:val="5EF9595D"/>
    <w:rsid w:val="5F867F56"/>
    <w:rsid w:val="609F5D58"/>
    <w:rsid w:val="613823F5"/>
    <w:rsid w:val="621912AD"/>
    <w:rsid w:val="624A5181"/>
    <w:rsid w:val="64664DDB"/>
    <w:rsid w:val="66505C29"/>
    <w:rsid w:val="68812D10"/>
    <w:rsid w:val="6B8A3881"/>
    <w:rsid w:val="6BDD77EF"/>
    <w:rsid w:val="6C150D37"/>
    <w:rsid w:val="6DC215AD"/>
    <w:rsid w:val="6EB476F5"/>
    <w:rsid w:val="6ED031D4"/>
    <w:rsid w:val="6FCF30E7"/>
    <w:rsid w:val="6FE32326"/>
    <w:rsid w:val="707149AA"/>
    <w:rsid w:val="718D5813"/>
    <w:rsid w:val="71A015DD"/>
    <w:rsid w:val="72874010"/>
    <w:rsid w:val="753D12FE"/>
    <w:rsid w:val="758757EF"/>
    <w:rsid w:val="76715BF3"/>
    <w:rsid w:val="76806101"/>
    <w:rsid w:val="773D06B3"/>
    <w:rsid w:val="77A318EC"/>
    <w:rsid w:val="77D84D75"/>
    <w:rsid w:val="79CC3E3D"/>
    <w:rsid w:val="7A1F665B"/>
    <w:rsid w:val="7A5E7A0C"/>
    <w:rsid w:val="7C372603"/>
    <w:rsid w:val="7CCF7EEF"/>
    <w:rsid w:val="7D5368DB"/>
    <w:rsid w:val="7DA855CC"/>
    <w:rsid w:val="7E992C65"/>
    <w:rsid w:val="7F0C046D"/>
    <w:rsid w:val="7F933E0A"/>
    <w:rsid w:val="7FFF45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locked/>
    <w:uiPriority w:val="0"/>
    <w:pPr>
      <w:keepNext/>
      <w:keepLines/>
      <w:spacing w:line="413" w:lineRule="auto"/>
      <w:outlineLvl w:val="1"/>
    </w:pPr>
    <w:rPr>
      <w:rFonts w:ascii="Arial" w:hAnsi="Arial" w:eastAsia="黑体"/>
      <w:b/>
      <w:sz w:val="32"/>
    </w:rPr>
  </w:style>
  <w:style w:type="paragraph" w:styleId="4">
    <w:name w:val="heading 3"/>
    <w:basedOn w:val="1"/>
    <w:next w:val="1"/>
    <w:qFormat/>
    <w:locked/>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next w:val="1"/>
    <w:qFormat/>
    <w:uiPriority w:val="0"/>
    <w:pPr>
      <w:spacing w:line="360" w:lineRule="auto"/>
      <w:jc w:val="center"/>
    </w:pPr>
    <w:rPr>
      <w:rFonts w:ascii="宋体"/>
      <w:b/>
      <w:sz w:val="52"/>
    </w:rPr>
  </w:style>
  <w:style w:type="paragraph" w:styleId="6">
    <w:name w:val="Body Text Indent"/>
    <w:basedOn w:val="1"/>
    <w:qFormat/>
    <w:uiPriority w:val="0"/>
    <w:pPr>
      <w:spacing w:line="400" w:lineRule="exact"/>
      <w:ind w:left="420"/>
    </w:pPr>
    <w:rPr>
      <w:sz w:val="28"/>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rPr>
      <w:sz w:val="36"/>
    </w:rPr>
  </w:style>
  <w:style w:type="paragraph" w:styleId="9">
    <w:name w:val="Body Text Indent 2"/>
    <w:basedOn w:val="1"/>
    <w:link w:val="20"/>
    <w:semiHidden/>
    <w:qFormat/>
    <w:uiPriority w:val="99"/>
    <w:pPr>
      <w:spacing w:after="120" w:line="480" w:lineRule="auto"/>
      <w:ind w:left="420" w:leftChars="200"/>
    </w:pPr>
  </w:style>
  <w:style w:type="paragraph" w:styleId="10">
    <w:name w:val="footer"/>
    <w:basedOn w:val="1"/>
    <w:link w:val="21"/>
    <w:semiHidden/>
    <w:qFormat/>
    <w:uiPriority w:val="99"/>
    <w:pPr>
      <w:tabs>
        <w:tab w:val="center" w:pos="4153"/>
        <w:tab w:val="right" w:pos="8306"/>
      </w:tabs>
      <w:snapToGrid w:val="0"/>
      <w:jc w:val="left"/>
    </w:pPr>
    <w:rPr>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宋体" w:hAnsi="宋体" w:cs="宋体"/>
      <w:sz w:val="18"/>
      <w:szCs w:val="18"/>
    </w:rPr>
  </w:style>
  <w:style w:type="paragraph" w:styleId="12">
    <w:name w:val="toc 1"/>
    <w:basedOn w:val="1"/>
    <w:next w:val="1"/>
    <w:unhideWhenUsed/>
    <w:qFormat/>
    <w:locked/>
    <w:uiPriority w:val="0"/>
    <w:pPr>
      <w:tabs>
        <w:tab w:val="left" w:pos="540"/>
        <w:tab w:val="right" w:leader="dot" w:pos="9180"/>
      </w:tabs>
      <w:snapToGrid w:val="0"/>
      <w:spacing w:line="240" w:lineRule="atLeast"/>
    </w:pPr>
    <w:rPr>
      <w:rFonts w:hint="eastAsia" w:ascii="宋体"/>
      <w:sz w:val="24"/>
    </w:r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Body Text First Indent 2"/>
    <w:basedOn w:val="6"/>
    <w:next w:val="1"/>
    <w:unhideWhenUsed/>
    <w:qFormat/>
    <w:uiPriority w:val="99"/>
    <w:pPr>
      <w:ind w:firstLine="420" w:firstLineChars="200"/>
    </w:p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2"/>
    <w:basedOn w:val="19"/>
    <w:qFormat/>
    <w:uiPriority w:val="0"/>
    <w:pPr>
      <w:tabs>
        <w:tab w:val="left" w:pos="1176"/>
      </w:tabs>
      <w:ind w:firstLine="420" w:firstLineChars="200"/>
    </w:pPr>
  </w:style>
  <w:style w:type="paragraph" w:customStyle="1" w:styleId="19">
    <w:name w:val="BodyTextIndent"/>
    <w:basedOn w:val="1"/>
    <w:next w:val="2"/>
    <w:qFormat/>
    <w:uiPriority w:val="0"/>
    <w:pPr>
      <w:ind w:firstLine="630"/>
    </w:pPr>
    <w:rPr>
      <w:sz w:val="28"/>
    </w:rPr>
  </w:style>
  <w:style w:type="character" w:customStyle="1" w:styleId="20">
    <w:name w:val="正文文本缩进 2 字符"/>
    <w:basedOn w:val="17"/>
    <w:link w:val="9"/>
    <w:semiHidden/>
    <w:qFormat/>
    <w:locked/>
    <w:uiPriority w:val="99"/>
    <w:rPr>
      <w:rFonts w:ascii="Calibri" w:hAnsi="Calibri" w:eastAsia="宋体" w:cs="Times New Roman"/>
      <w:sz w:val="24"/>
      <w:szCs w:val="24"/>
    </w:rPr>
  </w:style>
  <w:style w:type="character" w:customStyle="1" w:styleId="21">
    <w:name w:val="页脚 字符"/>
    <w:basedOn w:val="17"/>
    <w:link w:val="10"/>
    <w:semiHidden/>
    <w:qFormat/>
    <w:locked/>
    <w:uiPriority w:val="99"/>
    <w:rPr>
      <w:rFonts w:ascii="Calibri" w:hAnsi="Calibri" w:eastAsia="宋体" w:cs="Times New Roman"/>
      <w:sz w:val="18"/>
      <w:szCs w:val="18"/>
    </w:rPr>
  </w:style>
  <w:style w:type="character" w:customStyle="1" w:styleId="22">
    <w:name w:val="页眉 字符"/>
    <w:basedOn w:val="17"/>
    <w:link w:val="11"/>
    <w:semiHidden/>
    <w:qFormat/>
    <w:locked/>
    <w:uiPriority w:val="99"/>
    <w:rPr>
      <w:rFonts w:ascii="宋体" w:hAnsi="宋体" w:eastAsia="宋体" w:cs="宋体"/>
      <w:sz w:val="18"/>
      <w:szCs w:val="18"/>
    </w:rPr>
  </w:style>
  <w:style w:type="character" w:customStyle="1" w:styleId="23">
    <w:name w:val="页眉 Char"/>
    <w:basedOn w:val="17"/>
    <w:semiHidden/>
    <w:qFormat/>
    <w:uiPriority w:val="99"/>
    <w:rPr>
      <w:rFonts w:ascii="Calibri" w:hAnsi="Calibri" w:eastAsia="宋体" w:cs="Times New Roman"/>
      <w:sz w:val="18"/>
      <w:szCs w:val="18"/>
    </w:rPr>
  </w:style>
  <w:style w:type="paragraph" w:customStyle="1" w:styleId="24">
    <w:name w:val="p0"/>
    <w:basedOn w:val="1"/>
    <w:qFormat/>
    <w:uiPriority w:val="99"/>
    <w:pPr>
      <w:widowControl/>
      <w:spacing w:line="360" w:lineRule="auto"/>
      <w:jc w:val="left"/>
    </w:pPr>
    <w:rPr>
      <w:rFonts w:ascii="??" w:hAnsi="??" w:cs="宋体"/>
      <w:kern w:val="0"/>
      <w:sz w:val="20"/>
      <w:szCs w:val="20"/>
    </w:rPr>
  </w:style>
  <w:style w:type="character" w:customStyle="1" w:styleId="25">
    <w:name w:val="h221"/>
    <w:basedOn w:val="17"/>
    <w:qFormat/>
    <w:uiPriority w:val="99"/>
    <w:rPr>
      <w:rFonts w:ascii="宋体" w:hAnsi="宋体" w:eastAsia="宋体" w:cs="宋体"/>
      <w:sz w:val="24"/>
    </w:rPr>
  </w:style>
  <w:style w:type="character" w:customStyle="1" w:styleId="26">
    <w:name w:val="NormalCharacter"/>
    <w:semiHidden/>
    <w:qFormat/>
    <w:uiPriority w:val="0"/>
    <w:rPr>
      <w:rFonts w:ascii="Calibri" w:hAnsi="Calibri" w:eastAsia="宋体" w:cs="Times New Roman"/>
      <w:kern w:val="2"/>
      <w:sz w:val="21"/>
      <w:szCs w:val="24"/>
      <w:lang w:val="en-US" w:eastAsia="zh-CN" w:bidi="ar-SA"/>
    </w:rPr>
  </w:style>
  <w:style w:type="paragraph" w:customStyle="1" w:styleId="27">
    <w:name w:val="Heading3"/>
    <w:basedOn w:val="1"/>
    <w:next w:val="1"/>
    <w:qFormat/>
    <w:uiPriority w:val="0"/>
    <w:pPr>
      <w:keepNext/>
      <w:keepLines/>
      <w:widowControl/>
      <w:spacing w:before="260" w:after="260" w:line="416" w:lineRule="auto"/>
      <w:textAlignment w:val="baseline"/>
    </w:pPr>
    <w:rPr>
      <w:b/>
      <w:bCs/>
      <w:sz w:val="32"/>
      <w:szCs w:val="32"/>
    </w:rPr>
  </w:style>
  <w:style w:type="character" w:customStyle="1" w:styleId="28">
    <w:name w:val="font12"/>
    <w:basedOn w:val="17"/>
    <w:qFormat/>
    <w:uiPriority w:val="0"/>
    <w:rPr>
      <w:rFonts w:hint="eastAsia" w:ascii="宋体" w:hAnsi="宋体" w:eastAsia="宋体" w:cs="宋体"/>
      <w:b/>
      <w:bCs/>
      <w:color w:val="000000"/>
      <w:sz w:val="24"/>
      <w:szCs w:val="24"/>
      <w:u w:val="none"/>
    </w:rPr>
  </w:style>
  <w:style w:type="character" w:customStyle="1" w:styleId="29">
    <w:name w:val="font161"/>
    <w:basedOn w:val="17"/>
    <w:qFormat/>
    <w:uiPriority w:val="0"/>
    <w:rPr>
      <w:rFonts w:hint="eastAsia" w:ascii="宋体" w:hAnsi="宋体" w:eastAsia="宋体" w:cs="宋体"/>
      <w:b/>
      <w:bCs/>
      <w:color w:val="000000"/>
      <w:sz w:val="32"/>
      <w:szCs w:val="32"/>
      <w:u w:val="none"/>
    </w:rPr>
  </w:style>
  <w:style w:type="character" w:customStyle="1" w:styleId="30">
    <w:name w:val="font31"/>
    <w:basedOn w:val="17"/>
    <w:qFormat/>
    <w:uiPriority w:val="0"/>
    <w:rPr>
      <w:rFonts w:hint="eastAsia" w:ascii="宋体" w:hAnsi="宋体" w:eastAsia="宋体" w:cs="宋体"/>
      <w:b/>
      <w:bCs/>
      <w:color w:val="000000"/>
      <w:sz w:val="20"/>
      <w:szCs w:val="20"/>
      <w:u w:val="none"/>
    </w:rPr>
  </w:style>
  <w:style w:type="character" w:customStyle="1" w:styleId="31">
    <w:name w:val="font51"/>
    <w:basedOn w:val="17"/>
    <w:qFormat/>
    <w:uiPriority w:val="0"/>
    <w:rPr>
      <w:rFonts w:hint="eastAsia" w:ascii="黑体" w:hAnsi="宋体" w:eastAsia="黑体" w:cs="黑体"/>
      <w:b/>
      <w:bCs/>
      <w:color w:val="000000"/>
      <w:sz w:val="20"/>
      <w:szCs w:val="20"/>
      <w:u w:val="none"/>
    </w:rPr>
  </w:style>
  <w:style w:type="character" w:customStyle="1" w:styleId="32">
    <w:name w:val="font71"/>
    <w:basedOn w:val="17"/>
    <w:qFormat/>
    <w:uiPriority w:val="0"/>
    <w:rPr>
      <w:rFonts w:hint="eastAsia" w:ascii="宋体" w:hAnsi="宋体" w:eastAsia="宋体" w:cs="宋体"/>
      <w:color w:val="000000"/>
      <w:sz w:val="20"/>
      <w:szCs w:val="20"/>
      <w:u w:val="none"/>
    </w:rPr>
  </w:style>
  <w:style w:type="character" w:customStyle="1" w:styleId="33">
    <w:name w:val="font91"/>
    <w:basedOn w:val="17"/>
    <w:qFormat/>
    <w:uiPriority w:val="0"/>
    <w:rPr>
      <w:rFonts w:hint="eastAsia" w:ascii="宋体" w:hAnsi="宋体" w:eastAsia="宋体" w:cs="宋体"/>
      <w:b/>
      <w:bCs/>
      <w:color w:val="000000"/>
      <w:sz w:val="20"/>
      <w:szCs w:val="20"/>
      <w:u w:val="none"/>
    </w:rPr>
  </w:style>
  <w:style w:type="character" w:customStyle="1" w:styleId="34">
    <w:name w:val="font41"/>
    <w:basedOn w:val="17"/>
    <w:qFormat/>
    <w:uiPriority w:val="0"/>
    <w:rPr>
      <w:rFonts w:hint="eastAsia" w:ascii="宋体" w:hAnsi="宋体" w:eastAsia="宋体" w:cs="宋体"/>
      <w:b/>
      <w:bCs/>
      <w:color w:val="FF0000"/>
      <w:sz w:val="20"/>
      <w:szCs w:val="20"/>
      <w:u w:val="none"/>
    </w:rPr>
  </w:style>
  <w:style w:type="character" w:customStyle="1" w:styleId="35">
    <w:name w:val="font141"/>
    <w:basedOn w:val="17"/>
    <w:qFormat/>
    <w:uiPriority w:val="0"/>
    <w:rPr>
      <w:rFonts w:ascii="Arial" w:hAnsi="Arial" w:cs="Arial"/>
      <w:b/>
      <w:bCs/>
      <w:color w:val="000000"/>
      <w:sz w:val="20"/>
      <w:szCs w:val="20"/>
      <w:u w:val="none"/>
    </w:rPr>
  </w:style>
  <w:style w:type="paragraph" w:customStyle="1" w:styleId="36">
    <w:name w:val="Body text|14"/>
    <w:basedOn w:val="1"/>
    <w:qFormat/>
    <w:uiPriority w:val="99"/>
    <w:pPr>
      <w:shd w:val="clear" w:color="auto" w:fill="FFFFFF"/>
      <w:spacing w:line="110" w:lineRule="exact"/>
    </w:pPr>
    <w:rPr>
      <w:rFonts w:ascii="PMingLiUfalt" w:hAnsi="PMingLiUfalt" w:eastAsia="PMingLiUfalt" w:cs="PMingLiUfalt"/>
      <w:w w:val="250"/>
      <w:sz w:val="11"/>
      <w:szCs w:val="11"/>
      <w:lang w:eastAsia="en-US"/>
    </w:rPr>
  </w:style>
  <w:style w:type="character" w:customStyle="1" w:styleId="37">
    <w:name w:val="Body text|14 Exact1"/>
    <w:qFormat/>
    <w:uiPriority w:val="99"/>
    <w:rPr>
      <w:rFonts w:ascii="PMingLiUfalt" w:hAnsi="PMingLiUfalt" w:eastAsia="PMingLiUfalt" w:cs="PMingLiUfalt"/>
      <w:color w:val="95415D"/>
      <w:spacing w:val="0"/>
      <w:w w:val="250"/>
      <w:position w:val="0"/>
      <w:sz w:val="11"/>
      <w:szCs w:val="11"/>
      <w:u w:val="none"/>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9531</Words>
  <Characters>10009</Characters>
  <Lines>79</Lines>
  <Paragraphs>22</Paragraphs>
  <TotalTime>36</TotalTime>
  <ScaleCrop>false</ScaleCrop>
  <LinksUpToDate>false</LinksUpToDate>
  <CharactersWithSpaces>10628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2021-04-01T09:28:00Z</dcterms:created>
  <dc:creator>LENOVO</dc:creator>
  <cp:lastModifiedBy>G.L</cp:lastModifiedBy>
  <dcterms:modified xsi:type="dcterms:W3CDTF">2023-06-13T02:20:52Z</dcterms:modified>
  <dc:title>安徽中冶淮海装配式建筑有限公司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B5823F4316294B698D67E0186F021297_13</vt:lpwstr>
  </property>
</Properties>
</file>