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52"/>
          <w:szCs w:val="52"/>
        </w:rPr>
      </w:pPr>
    </w:p>
    <w:p>
      <w:pPr>
        <w:pStyle w:val="21"/>
        <w:rPr>
          <w:rFonts w:ascii="宋体" w:hAnsi="宋体"/>
          <w:b/>
          <w:sz w:val="52"/>
          <w:szCs w:val="52"/>
        </w:rPr>
      </w:pPr>
    </w:p>
    <w:p>
      <w:pPr>
        <w:pStyle w:val="21"/>
        <w:rPr>
          <w:rFonts w:ascii="宋体" w:hAnsi="宋体"/>
          <w:b/>
          <w:sz w:val="52"/>
          <w:szCs w:val="52"/>
        </w:rPr>
      </w:pP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lang w:val="en-US" w:eastAsia="zh-CN"/>
        </w:rPr>
        <w:t>年度构件运输</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pPr>
        <w:pStyle w:val="5"/>
        <w:widowControl/>
        <w:spacing w:after="0" w:line="360" w:lineRule="auto"/>
        <w:jc w:val="center"/>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inline distT="0" distB="0" distL="114300" distR="114300">
            <wp:extent cx="2346960" cy="1588135"/>
            <wp:effectExtent l="0" t="0" r="15240" b="12065"/>
            <wp:docPr id="2" name="图片 2" descr="微信图片_2023072614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726142342"/>
                    <pic:cNvPicPr>
                      <a:picLocks noChangeAspect="1"/>
                    </pic:cNvPicPr>
                  </pic:nvPicPr>
                  <pic:blipFill>
                    <a:blip r:embed="rId7"/>
                    <a:stretch>
                      <a:fillRect/>
                    </a:stretch>
                  </pic:blipFill>
                  <pic:spPr>
                    <a:xfrm>
                      <a:off x="0" y="0"/>
                      <a:ext cx="2346960" cy="1588135"/>
                    </a:xfrm>
                    <a:prstGeom prst="rect">
                      <a:avLst/>
                    </a:prstGeom>
                  </pic:spPr>
                </pic:pic>
              </a:graphicData>
            </a:graphic>
          </wp:inline>
        </w:drawing>
      </w:r>
    </w:p>
    <w:p>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5"/>
        <w:spacing w:line="800" w:lineRule="exact"/>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1"/>
      </w:pPr>
    </w:p>
    <w:p>
      <w:pPr>
        <w:spacing w:line="360" w:lineRule="auto"/>
        <w:jc w:val="both"/>
        <w:rPr>
          <w:rFonts w:hint="eastAsia" w:ascii="仿宋_GB2312" w:hAnsi="仿宋_GB2312" w:eastAsia="仿宋_GB2312" w:cs="仿宋_GB2312"/>
          <w:sz w:val="32"/>
          <w:szCs w:val="32"/>
        </w:rPr>
      </w:pPr>
    </w:p>
    <w:p>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spacing w:line="360" w:lineRule="auto"/>
        <w:ind w:firstLine="960" w:firstLineChars="300"/>
        <w:jc w:val="both"/>
        <w:rPr>
          <w:rFonts w:ascii="宋体" w:hAnsi="宋体"/>
          <w:b/>
          <w:bCs/>
          <w:color w:val="auto"/>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ZYHH(JG)-FWJJ-</w:t>
      </w:r>
      <w:r>
        <w:rPr>
          <w:rFonts w:hint="eastAsia" w:ascii="仿宋_GB2312" w:hAnsi="仿宋_GB2312" w:eastAsia="仿宋_GB2312" w:cs="仿宋_GB2312"/>
          <w:color w:val="auto"/>
          <w:sz w:val="32"/>
          <w:szCs w:val="32"/>
          <w:lang w:val="en-US" w:eastAsia="zh-CN"/>
        </w:rPr>
        <w:t>20230810-001</w:t>
      </w:r>
      <w:r>
        <w:rPr>
          <w:rFonts w:hint="eastAsia" w:ascii="仿宋_GB2312" w:hAnsi="仿宋_GB2312" w:eastAsia="仿宋_GB2312" w:cs="仿宋_GB2312"/>
          <w:color w:val="auto"/>
          <w:sz w:val="32"/>
          <w:szCs w:val="32"/>
          <w:lang w:eastAsia="zh-CN"/>
        </w:rPr>
        <w:t xml:space="preserve">   </w:t>
      </w:r>
    </w:p>
    <w:p>
      <w:pPr>
        <w:pStyle w:val="4"/>
        <w:rPr>
          <w:rFonts w:hint="eastAsia"/>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lang w:val="en-US" w:eastAsia="zh-CN"/>
        </w:rPr>
        <w:t>一、报价单位具备条件</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pPr>
        <w:pStyle w:val="16"/>
        <w:ind w:firstLine="560"/>
        <w:rPr>
          <w:rFonts w:hint="eastAsia"/>
        </w:rPr>
      </w:pPr>
    </w:p>
    <w:p>
      <w:pPr>
        <w:pStyle w:val="4"/>
        <w:rPr>
          <w:rFonts w:hint="eastAsia"/>
          <w:lang w:val="en-US" w:eastAsia="zh-CN"/>
        </w:rPr>
      </w:pPr>
      <w:r>
        <w:rPr>
          <w:rFonts w:hint="eastAsia"/>
          <w:lang w:val="en-US" w:eastAsia="zh-CN"/>
        </w:rPr>
        <w:t>二、竞价事项说明及要求</w:t>
      </w:r>
    </w:p>
    <w:p>
      <w:pPr>
        <w:spacing w:line="360" w:lineRule="auto"/>
        <w:jc w:val="both"/>
        <w:rPr>
          <w:rFonts w:hint="default" w:asciiTheme="minorEastAsia" w:hAnsiTheme="minorEastAsia" w:eastAsiaTheme="minorEastAsia" w:cstheme="minorEastAsia"/>
          <w:color w:val="FF0000"/>
          <w:sz w:val="24"/>
          <w:szCs w:val="24"/>
          <w:lang w:val="en-US" w:eastAsia="zh-CN"/>
        </w:rPr>
      </w:pPr>
      <w:r>
        <w:rPr>
          <w:rFonts w:hint="eastAsia" w:ascii="仿宋_GB2312" w:eastAsia="仿宋_GB2312"/>
          <w:sz w:val="28"/>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w:t>
      </w:r>
      <w:r>
        <w:rPr>
          <w:rFonts w:hint="eastAsia" w:asciiTheme="minorEastAsia" w:hAnsiTheme="minorEastAsia" w:cstheme="minorEastAsia"/>
          <w:sz w:val="24"/>
          <w:szCs w:val="24"/>
          <w:lang w:val="en-US" w:eastAsia="zh-CN"/>
        </w:rPr>
        <w:t>: 2023年8月10日上午9：00</w:t>
      </w:r>
    </w:p>
    <w:p>
      <w:pPr>
        <w:spacing w:line="360" w:lineRule="auto"/>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日</w:t>
      </w:r>
      <w:r>
        <w:rPr>
          <w:rFonts w:hint="eastAsia" w:asciiTheme="minorEastAsia" w:hAnsiTheme="minorEastAsia" w:cstheme="minorEastAsia"/>
          <w:color w:val="auto"/>
          <w:sz w:val="24"/>
          <w:szCs w:val="24"/>
          <w:lang w:eastAsia="zh-CN"/>
        </w:rPr>
        <w:t>下午</w:t>
      </w:r>
      <w:r>
        <w:rPr>
          <w:rFonts w:hint="eastAsia" w:asciiTheme="minorEastAsia" w:hAnsiTheme="minorEastAsia" w:cstheme="minorEastAsia"/>
          <w:color w:val="auto"/>
          <w:sz w:val="24"/>
          <w:szCs w:val="24"/>
          <w:lang w:val="en-US" w:eastAsia="zh-CN"/>
        </w:rPr>
        <w:t>15: 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rPr>
      </w:pPr>
      <w:r>
        <w:rPr>
          <w:rFonts w:hint="eastAsia" w:asciiTheme="minorEastAsia" w:hAnsiTheme="minorEastAsia" w:eastAsiaTheme="minorEastAsia" w:cstheme="minorEastAsia"/>
          <w:sz w:val="24"/>
          <w:szCs w:val="24"/>
        </w:rPr>
        <w:t>3、联系人及联系方式：</w:t>
      </w:r>
      <w:r>
        <w:rPr>
          <w:rFonts w:hint="eastAsia" w:ascii="仿宋" w:hAnsi="仿宋" w:eastAsia="仿宋" w:cs="仿宋"/>
          <w:color w:val="000000"/>
          <w:kern w:val="0"/>
          <w:sz w:val="28"/>
          <w:szCs w:val="28"/>
          <w:lang w:val="en-US" w:eastAsia="zh-CN" w:bidi="ar"/>
        </w:rPr>
        <w:t xml:space="preserve"> </w:t>
      </w:r>
      <w:r>
        <w:rPr>
          <w:rFonts w:hint="eastAsia" w:asciiTheme="minorEastAsia" w:hAnsiTheme="minorEastAsia" w:eastAsiaTheme="minorEastAsia" w:cstheme="minorEastAsia"/>
          <w:sz w:val="24"/>
          <w:szCs w:val="24"/>
          <w:lang w:eastAsia="zh-CN"/>
        </w:rPr>
        <w:t>郭磊</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lang w:val="en-US" w:eastAsia="zh-CN"/>
        </w:rPr>
        <w:t>13605613626</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址：安徽省淮北市杜集区经济开发区紫藤北路西20米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安徽中冶淮海装配式建筑有限公司</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年度</w:t>
      </w:r>
      <w:r>
        <w:rPr>
          <w:rFonts w:hint="eastAsia" w:asciiTheme="minorEastAsia" w:hAnsiTheme="minorEastAsia" w:eastAsiaTheme="minorEastAsia" w:cstheme="minorEastAsia"/>
          <w:sz w:val="24"/>
          <w:szCs w:val="24"/>
          <w:lang w:eastAsia="zh-CN"/>
        </w:rPr>
        <w:t>PC构件运输</w:t>
      </w:r>
      <w:r>
        <w:rPr>
          <w:rFonts w:hint="eastAsia" w:asciiTheme="minorEastAsia" w:hAnsiTheme="minorEastAsia" w:eastAsiaTheme="minorEastAsia" w:cstheme="minorEastAsia"/>
          <w:sz w:val="24"/>
          <w:szCs w:val="24"/>
        </w:rPr>
        <w:t>服务</w:t>
      </w:r>
      <w:r>
        <w:rPr>
          <w:rFonts w:hint="eastAsia" w:ascii="宋体" w:hAnsi="宋体" w:eastAsia="宋体" w:cs="宋体"/>
          <w:sz w:val="28"/>
          <w:szCs w:val="28"/>
        </w:rPr>
        <w:t>。</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6、报价有关说明：年度构件运输量预计40000立方，以实际发生数量为准。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本次报价</w:t>
      </w:r>
      <w:r>
        <w:rPr>
          <w:rFonts w:hint="eastAsia" w:asciiTheme="minorEastAsia" w:hAnsiTheme="minorEastAsia" w:cstheme="minorEastAsia"/>
          <w:sz w:val="24"/>
          <w:szCs w:val="24"/>
          <w:lang w:eastAsia="zh-CN"/>
        </w:rPr>
        <w:t>分为二类</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lang w:eastAsia="zh-CN"/>
        </w:rPr>
        <w:t>一是</w:t>
      </w:r>
      <w:r>
        <w:rPr>
          <w:rFonts w:hint="eastAsia" w:asciiTheme="minorEastAsia" w:hAnsiTheme="minorEastAsia" w:eastAsiaTheme="minorEastAsia" w:cstheme="minorEastAsia"/>
          <w:sz w:val="24"/>
          <w:szCs w:val="24"/>
        </w:rPr>
        <w:t>以整体控制价</w:t>
      </w:r>
      <w:r>
        <w:rPr>
          <w:rFonts w:hint="eastAsia" w:asciiTheme="minorEastAsia" w:hAnsiTheme="minorEastAsia" w:cstheme="minorEastAsia"/>
          <w:sz w:val="24"/>
          <w:szCs w:val="24"/>
          <w:lang w:eastAsia="zh-CN"/>
        </w:rPr>
        <w:t>按</w:t>
      </w:r>
      <w:r>
        <w:rPr>
          <w:rFonts w:hint="eastAsia" w:ascii="宋体" w:hAnsi="宋体" w:eastAsia="宋体" w:cs="宋体"/>
          <w:b w:val="0"/>
          <w:bCs w:val="0"/>
          <w:i w:val="0"/>
          <w:iCs w:val="0"/>
          <w:color w:val="000000"/>
          <w:kern w:val="0"/>
          <w:sz w:val="24"/>
          <w:szCs w:val="24"/>
          <w:u w:val="none"/>
          <w:lang w:val="en-US" w:eastAsia="zh-CN" w:bidi="ar"/>
        </w:rPr>
        <w:t>优惠幅度</w:t>
      </w:r>
      <w:r>
        <w:rPr>
          <w:rFonts w:hint="eastAsia" w:asciiTheme="minorEastAsia" w:hAnsiTheme="minorEastAsia" w:eastAsiaTheme="minorEastAsia" w:cstheme="minorEastAsia"/>
          <w:sz w:val="24"/>
          <w:szCs w:val="24"/>
        </w:rPr>
        <w:t>报价</w:t>
      </w:r>
    </w:p>
    <w:p>
      <w:pPr>
        <w:spacing w:line="360" w:lineRule="auto"/>
        <w:ind w:firstLine="2640" w:firstLineChars="110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yellow"/>
          <w:lang w:eastAsia="zh-CN"/>
        </w:rPr>
        <w:t>二是按指定项目报价（</w:t>
      </w:r>
      <w:r>
        <w:rPr>
          <w:rFonts w:hint="eastAsia" w:asciiTheme="minorEastAsia" w:hAnsiTheme="minorEastAsia" w:cstheme="minorEastAsia"/>
          <w:sz w:val="24"/>
          <w:szCs w:val="24"/>
          <w:highlight w:val="yellow"/>
          <w:lang w:val="en-US" w:eastAsia="zh-CN"/>
        </w:rPr>
        <w:t>合肥奥体B地块项目、合肥蜀山 SS202304 地块项目、盱眙星雨华府、璟园二期项目</w:t>
      </w:r>
      <w:r>
        <w:rPr>
          <w:rFonts w:hint="eastAsia" w:asciiTheme="minorEastAsia" w:hAnsiTheme="minorEastAsia" w:cstheme="minorEastAsia"/>
          <w:sz w:val="24"/>
          <w:szCs w:val="24"/>
          <w:highlight w:val="yellow"/>
          <w:lang w:eastAsia="zh-CN"/>
        </w:rPr>
        <w:t>）</w:t>
      </w:r>
      <w:r>
        <w:rPr>
          <w:rFonts w:hint="eastAsia" w:asciiTheme="minorEastAsia" w:hAnsiTheme="minorEastAsia" w:eastAsiaTheme="minorEastAsia" w:cstheme="minorEastAsia"/>
          <w:sz w:val="24"/>
          <w:szCs w:val="24"/>
        </w:rPr>
        <w:t>。</w:t>
      </w:r>
    </w:p>
    <w:p>
      <w:pPr>
        <w:tabs>
          <w:tab w:val="left" w:pos="1036"/>
        </w:tabs>
        <w:adjustRightInd w:val="0"/>
        <w:snapToGrid w:val="0"/>
        <w:spacing w:line="360" w:lineRule="auto"/>
        <w:rPr>
          <w:rFonts w:hint="eastAsia"/>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、报价文件必须胶装，一正二副，不胶装作废处理。 </w:t>
      </w:r>
      <w:r>
        <w:rPr>
          <w:rFonts w:hint="eastAsia" w:ascii="宋体" w:hAnsi="宋体" w:cs="宋体"/>
          <w:color w:val="FF0000"/>
          <w:sz w:val="24"/>
          <w:highlight w:val="none"/>
        </w:rPr>
        <w:t xml:space="preserve"> </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cstheme="minorEastAsia"/>
          <w:sz w:val="24"/>
          <w:szCs w:val="24"/>
          <w:u w:val="single"/>
          <w:lang w:eastAsia="zh-CN"/>
        </w:rPr>
        <w:t>贰万元</w:t>
      </w:r>
      <w:r>
        <w:rPr>
          <w:rFonts w:hint="eastAsia" w:asciiTheme="minorEastAsia" w:hAnsiTheme="minorEastAsia" w:eastAsiaTheme="minorEastAsia" w:cstheme="minorEastAsia"/>
          <w:sz w:val="24"/>
          <w:szCs w:val="24"/>
          <w:u w:val="single"/>
          <w:lang w:eastAsia="zh-CN"/>
        </w:rPr>
        <w:t>整（小写</w:t>
      </w:r>
      <w:r>
        <w:rPr>
          <w:rFonts w:hint="eastAsia" w:asciiTheme="minorEastAsia" w:hAnsi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lang w:val="en-US" w:eastAsia="zh-CN"/>
        </w:rPr>
        <w:t>000</w:t>
      </w:r>
      <w:r>
        <w:rPr>
          <w:rFonts w:hint="eastAsia" w:asciiTheme="minorEastAsia" w:hAnsiTheme="minorEastAsia" w:cstheme="minorEastAsia"/>
          <w:sz w:val="24"/>
          <w:szCs w:val="24"/>
          <w:u w:val="single"/>
          <w:lang w:val="en-US" w:eastAsia="zh-CN"/>
        </w:rPr>
        <w:t>0</w:t>
      </w:r>
      <w:r>
        <w:rPr>
          <w:rFonts w:hint="eastAsia" w:asciiTheme="minorEastAsia" w:hAnsiTheme="minorEastAsia" w:eastAsiaTheme="minorEastAsia" w:cstheme="minorEastAsia"/>
          <w:sz w:val="24"/>
          <w:szCs w:val="24"/>
          <w:u w:val="single"/>
          <w:lang w:val="en-US" w:eastAsia="zh-CN"/>
        </w:rPr>
        <w:t>.00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cstheme="minorEastAsia"/>
          <w:sz w:val="24"/>
          <w:szCs w:val="24"/>
          <w:lang w:eastAsia="zh-CN"/>
        </w:rPr>
        <w:t>公司</w:t>
      </w:r>
      <w:r>
        <w:rPr>
          <w:rFonts w:hint="eastAsia" w:asciiTheme="minorEastAsia" w:hAnsiTheme="minorEastAsia" w:eastAsiaTheme="minorEastAsia" w:cstheme="minorEastAsia"/>
          <w:sz w:val="24"/>
          <w:szCs w:val="24"/>
          <w:lang w:eastAsia="zh-CN"/>
        </w:rPr>
        <w:t>。</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中选人应于接到中选通知书后三个工作日内与中冶淮海公司签订相关合同，签订合同缴纳</w:t>
      </w:r>
      <w:r>
        <w:rPr>
          <w:rFonts w:hint="eastAsia" w:asciiTheme="minorEastAsia" w:hAnsiTheme="minorEastAsia" w:cstheme="minorEastAsia"/>
          <w:sz w:val="24"/>
          <w:szCs w:val="24"/>
          <w:highlight w:val="none"/>
          <w:u w:val="single"/>
          <w:lang w:val="en-US" w:eastAsia="zh-CN" w:bidi="ar-SA"/>
        </w:rPr>
        <w:t>贰拾</w:t>
      </w:r>
      <w:r>
        <w:rPr>
          <w:rFonts w:hint="eastAsia" w:asciiTheme="minorEastAsia" w:hAnsiTheme="minorEastAsia" w:eastAsiaTheme="minorEastAsia" w:cstheme="minorEastAsia"/>
          <w:sz w:val="24"/>
          <w:szCs w:val="24"/>
          <w:highlight w:val="none"/>
          <w:u w:val="single"/>
          <w:lang w:val="en-US" w:eastAsia="zh-CN" w:bidi="ar-SA"/>
        </w:rPr>
        <w:t>万元（小写</w:t>
      </w:r>
      <w:r>
        <w:rPr>
          <w:rFonts w:hint="eastAsia" w:asciiTheme="minorEastAsia" w:hAnsiTheme="minorEastAsia" w:cstheme="minorEastAsia"/>
          <w:sz w:val="24"/>
          <w:szCs w:val="24"/>
          <w:highlight w:val="none"/>
          <w:u w:val="single"/>
          <w:lang w:val="en-US" w:eastAsia="zh-CN" w:bidi="ar-SA"/>
        </w:rPr>
        <w:t>2</w:t>
      </w:r>
      <w:r>
        <w:rPr>
          <w:rFonts w:hint="eastAsia" w:asciiTheme="minorEastAsia" w:hAnsiTheme="minorEastAsia" w:eastAsiaTheme="minorEastAsia" w:cstheme="minorEastAsia"/>
          <w:sz w:val="24"/>
          <w:szCs w:val="24"/>
          <w:highlight w:val="none"/>
          <w:u w:val="single"/>
          <w:lang w:val="en-US" w:eastAsia="zh-CN" w:bidi="ar-SA"/>
        </w:rPr>
        <w:t>00</w:t>
      </w:r>
      <w:r>
        <w:rPr>
          <w:rFonts w:hint="eastAsia" w:asciiTheme="minorEastAsia" w:hAnsiTheme="minorEastAsia" w:cstheme="minorEastAsia"/>
          <w:sz w:val="24"/>
          <w:szCs w:val="24"/>
          <w:highlight w:val="none"/>
          <w:u w:val="single"/>
          <w:lang w:val="en-US" w:eastAsia="zh-CN" w:bidi="ar-SA"/>
        </w:rPr>
        <w:t>0</w:t>
      </w:r>
      <w:r>
        <w:rPr>
          <w:rFonts w:hint="eastAsia" w:asciiTheme="minorEastAsia" w:hAnsiTheme="minorEastAsia" w:eastAsiaTheme="minorEastAsia" w:cstheme="minorEastAsia"/>
          <w:sz w:val="24"/>
          <w:szCs w:val="24"/>
          <w:highlight w:val="none"/>
          <w:u w:val="single"/>
          <w:lang w:val="en-US" w:eastAsia="zh-CN" w:bidi="ar-SA"/>
        </w:rPr>
        <w:t>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否则，委托方有权取消其中选资格，其报价保证金不予退还。合同签订前，竞价文件与报价文件将构成约束双方的协议。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（2）中选单位不按采购人的中选通知要求来签订合同；</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pPr>
        <w:pStyle w:val="4"/>
        <w:jc w:val="both"/>
        <w:rPr>
          <w:rFonts w:hint="eastAsia" w:hAnsi="宋体"/>
          <w:b/>
          <w:bCs/>
          <w:color w:val="000000"/>
          <w:sz w:val="24"/>
          <w:szCs w:val="24"/>
        </w:rPr>
      </w:pPr>
      <w:r>
        <w:rPr>
          <w:rFonts w:hint="eastAsia"/>
          <w:lang w:val="en-US" w:eastAsia="zh-CN"/>
        </w:rPr>
        <w:t>三、竞价项目控制价</w:t>
      </w:r>
    </w:p>
    <w:tbl>
      <w:tblPr>
        <w:tblStyle w:val="17"/>
        <w:tblpPr w:leftFromText="180" w:rightFromText="180" w:vertAnchor="text" w:horzAnchor="page" w:tblpX="1150" w:tblpY="370"/>
        <w:tblOverlap w:val="never"/>
        <w:tblW w:w="9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730"/>
        <w:gridCol w:w="1112"/>
        <w:gridCol w:w="1196"/>
        <w:gridCol w:w="945"/>
        <w:gridCol w:w="1172"/>
        <w:gridCol w:w="1412"/>
        <w:gridCol w:w="1125"/>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976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构件运输</w:t>
            </w:r>
            <w:r>
              <w:rPr>
                <w:rFonts w:hint="eastAsia" w:ascii="宋体" w:hAnsi="宋体" w:cs="宋体"/>
                <w:i w:val="0"/>
                <w:iCs w:val="0"/>
                <w:color w:val="000000"/>
                <w:kern w:val="0"/>
                <w:sz w:val="44"/>
                <w:szCs w:val="44"/>
                <w:u w:val="none"/>
                <w:lang w:val="en-US" w:eastAsia="zh-CN" w:bidi="ar"/>
              </w:rPr>
              <w:t>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趟数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起步价（10公里）</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11-60公里</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61-120</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121-160</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161-350</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6.8米*2.3米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385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9.6米*2.3米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403</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6.5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13.5米*3米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430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7.5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17.5米*3米</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590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bl>
    <w:p>
      <w:pPr>
        <w:rPr>
          <w:rFonts w:hint="eastAsia"/>
          <w:lang w:eastAsia="zh-CN"/>
        </w:rPr>
      </w:pPr>
    </w:p>
    <w:p>
      <w:pPr>
        <w:pStyle w:val="5"/>
        <w:rPr>
          <w:rFonts w:hint="eastAsia"/>
          <w:lang w:eastAsia="zh-CN"/>
        </w:rPr>
      </w:pPr>
    </w:p>
    <w:p>
      <w:pPr>
        <w:pStyle w:val="5"/>
        <w:rPr>
          <w:rFonts w:hint="eastAsia"/>
          <w:sz w:val="24"/>
          <w:lang w:eastAsia="zh-CN"/>
        </w:rPr>
      </w:pPr>
      <w:r>
        <w:rPr>
          <w:rFonts w:hint="eastAsia"/>
          <w:sz w:val="24"/>
          <w:lang w:eastAsia="zh-CN"/>
        </w:rPr>
        <w:t>注：以上控制价为含税价格，含9%的增值税专用发票。报价计算方式为整体控制价</w:t>
      </w:r>
      <w:r>
        <w:rPr>
          <w:rFonts w:hint="eastAsia"/>
          <w:sz w:val="24"/>
          <w:lang w:val="en-US" w:eastAsia="zh-CN"/>
        </w:rPr>
        <w:t>*</w:t>
      </w:r>
      <w:r>
        <w:rPr>
          <w:rFonts w:hint="eastAsia"/>
          <w:sz w:val="24"/>
          <w:u w:val="single"/>
          <w:lang w:val="en-US" w:eastAsia="zh-CN"/>
        </w:rPr>
        <w:t xml:space="preserve">   </w:t>
      </w:r>
      <w:r>
        <w:rPr>
          <w:rFonts w:hint="eastAsia"/>
          <w:sz w:val="24"/>
          <w:lang w:val="en-US" w:eastAsia="zh-CN"/>
        </w:rPr>
        <w:t>%（优惠幅度，如95%）</w:t>
      </w:r>
      <w:r>
        <w:rPr>
          <w:rFonts w:hint="eastAsia"/>
          <w:sz w:val="24"/>
          <w:lang w:eastAsia="zh-CN"/>
        </w:rPr>
        <w:t>，报价不得高于最高控制价。表格中运费控制价计算方式为分段式计费（以</w:t>
      </w:r>
      <w:r>
        <w:rPr>
          <w:rFonts w:hint="eastAsia"/>
          <w:sz w:val="24"/>
          <w:lang w:val="en-US" w:eastAsia="zh-CN"/>
        </w:rPr>
        <w:t>13.5米*3米车辆为例</w:t>
      </w:r>
      <w:r>
        <w:rPr>
          <w:rFonts w:hint="eastAsia"/>
          <w:sz w:val="24"/>
          <w:lang w:eastAsia="zh-CN"/>
        </w:rPr>
        <w:t>），计费公式为：</w:t>
      </w:r>
    </w:p>
    <w:p>
      <w:pPr>
        <w:pStyle w:val="5"/>
        <w:rPr>
          <w:rFonts w:hint="default" w:eastAsia="宋体"/>
          <w:lang w:val="en-US" w:eastAsia="zh-CN"/>
        </w:rPr>
      </w:pPr>
      <w:r>
        <w:rPr>
          <w:rFonts w:hint="eastAsia"/>
          <w:sz w:val="24"/>
          <w:lang w:val="en-US" w:eastAsia="zh-CN"/>
        </w:rPr>
        <w:t>A-公里   C-费用（元）</w:t>
      </w:r>
    </w:p>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A≤10，C=430</w:t>
      </w:r>
    </w:p>
    <w:p>
      <w:pPr>
        <w:pStyle w:val="5"/>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10＜A≤60，C=430+(A-10)*14</w:t>
      </w:r>
    </w:p>
    <w:p>
      <w:pP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60</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A≤120，C=430+50*14+(A-60)*8</w:t>
      </w:r>
    </w:p>
    <w:p>
      <w:pPr>
        <w:pStyle w:val="5"/>
        <w:rPr>
          <w:rFonts w:hint="eastAsia" w:eastAsia="宋体"/>
          <w:lang w:val="en-US" w:eastAsia="zh-CN"/>
        </w:rPr>
      </w:pPr>
      <w:r>
        <w:rPr>
          <w:rFonts w:hint="eastAsia"/>
          <w:lang w:val="en-US" w:eastAsia="zh-CN"/>
        </w:rPr>
        <w:t>以此类推</w:t>
      </w:r>
    </w:p>
    <w:p>
      <w:pPr>
        <w:pStyle w:val="27"/>
        <w:keepNext w:val="0"/>
        <w:tabs>
          <w:tab w:val="clear" w:pos="1830"/>
        </w:tabs>
        <w:jc w:val="both"/>
        <w:rPr>
          <w:rFonts w:asciiTheme="minorEastAsia" w:hAnsiTheme="minorEastAsia" w:eastAsiaTheme="minorEastAsia"/>
          <w:b/>
          <w:sz w:val="32"/>
          <w:szCs w:val="32"/>
        </w:rPr>
      </w:pPr>
    </w:p>
    <w:p>
      <w:pPr>
        <w:pStyle w:val="27"/>
        <w:keepNext w:val="0"/>
        <w:tabs>
          <w:tab w:val="clear" w:pos="1830"/>
        </w:tabs>
        <w:jc w:val="both"/>
        <w:rPr>
          <w:rFonts w:asciiTheme="minorEastAsia" w:hAnsiTheme="minorEastAsia" w:eastAsiaTheme="minorEastAsia"/>
          <w:b/>
          <w:sz w:val="32"/>
          <w:szCs w:val="32"/>
        </w:rPr>
      </w:pPr>
    </w:p>
    <w:p>
      <w:pPr>
        <w:pStyle w:val="8"/>
        <w:rPr>
          <w:rFonts w:hint="eastAsia" w:asciiTheme="minorEastAsia" w:hAnsiTheme="minorEastAsia"/>
          <w:b/>
          <w:sz w:val="32"/>
          <w:szCs w:val="32"/>
        </w:rPr>
      </w:pPr>
    </w:p>
    <w:p>
      <w:pPr>
        <w:spacing w:line="500" w:lineRule="exact"/>
        <w:jc w:val="both"/>
        <w:rPr>
          <w:rFonts w:asciiTheme="minorEastAsia" w:hAnsiTheme="minorEastAsia"/>
          <w:b/>
          <w:sz w:val="32"/>
          <w:szCs w:val="32"/>
        </w:rPr>
      </w:pPr>
      <w:r>
        <w:rPr>
          <w:rFonts w:hint="eastAsia" w:asciiTheme="minorEastAsia" w:hAnsiTheme="minorEastAsia"/>
          <w:b/>
          <w:sz w:val="32"/>
          <w:szCs w:val="32"/>
          <w:lang w:eastAsia="zh-CN"/>
        </w:rPr>
        <w:t>四</w:t>
      </w:r>
      <w:r>
        <w:rPr>
          <w:rFonts w:hint="eastAsia" w:asciiTheme="minorEastAsia" w:hAnsiTheme="minorEastAsia"/>
          <w:b/>
          <w:sz w:val="32"/>
          <w:szCs w:val="32"/>
        </w:rPr>
        <w:t xml:space="preserve"> </w:t>
      </w:r>
      <w:r>
        <w:rPr>
          <w:rFonts w:hint="eastAsia" w:asciiTheme="minorEastAsia" w:hAnsiTheme="minorEastAsia"/>
          <w:b/>
          <w:sz w:val="32"/>
          <w:szCs w:val="32"/>
          <w:lang w:eastAsia="zh-CN"/>
        </w:rPr>
        <w:t>、</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竞价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numPr>
          <w:ilvl w:val="0"/>
          <w:numId w:val="3"/>
        </w:numPr>
        <w:spacing w:line="500" w:lineRule="exact"/>
        <w:ind w:firstLine="480" w:firstLineChars="200"/>
        <w:rPr>
          <w:rFonts w:hint="eastAsia" w:asciiTheme="minorEastAsia" w:hAnsiTheme="minorEastAsia"/>
          <w:sz w:val="24"/>
          <w:highlight w:val="none"/>
        </w:rPr>
      </w:pP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w:t>
      </w:r>
      <w:r>
        <w:rPr>
          <w:rFonts w:hint="eastAsia" w:asciiTheme="minorEastAsia" w:hAnsiTheme="minorEastAsia"/>
          <w:sz w:val="24"/>
          <w:highlight w:val="none"/>
          <w:lang w:eastAsia="zh-CN"/>
        </w:rPr>
        <w:t>报价人</w:t>
      </w:r>
      <w:r>
        <w:rPr>
          <w:rFonts w:hint="eastAsia" w:asciiTheme="minorEastAsia" w:hAnsiTheme="minorEastAsia"/>
          <w:sz w:val="24"/>
          <w:highlight w:val="none"/>
        </w:rPr>
        <w:t>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tbl>
      <w:tblPr>
        <w:tblStyle w:val="1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264"/>
        <w:gridCol w:w="2322"/>
        <w:gridCol w:w="5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0" w:type="dxa"/>
            <w:gridSpan w:val="2"/>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lang w:val="en-US" w:eastAsia="zh-CN"/>
              </w:rPr>
              <w:t>评分项</w:t>
            </w:r>
          </w:p>
        </w:tc>
        <w:tc>
          <w:tcPr>
            <w:tcW w:w="2322"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评审因素</w:t>
            </w:r>
          </w:p>
        </w:tc>
        <w:tc>
          <w:tcPr>
            <w:tcW w:w="5046"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06"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1</w:t>
            </w:r>
          </w:p>
        </w:tc>
        <w:tc>
          <w:tcPr>
            <w:tcW w:w="126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形式评审</w:t>
            </w:r>
          </w:p>
        </w:tc>
        <w:tc>
          <w:tcPr>
            <w:tcW w:w="2322"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投标人名称</w:t>
            </w:r>
          </w:p>
        </w:tc>
        <w:tc>
          <w:tcPr>
            <w:tcW w:w="5046"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06" w:type="dxa"/>
            <w:vMerge w:val="continue"/>
            <w:vAlign w:val="center"/>
          </w:tcPr>
          <w:p>
            <w:pPr>
              <w:jc w:val="center"/>
              <w:textAlignment w:val="center"/>
              <w:rPr>
                <w:rFonts w:cs="宋体" w:asciiTheme="minorEastAsia" w:hAnsiTheme="minorEastAsia" w:eastAsiaTheme="minorEastAsia"/>
                <w:sz w:val="22"/>
              </w:rPr>
            </w:pPr>
          </w:p>
        </w:tc>
        <w:tc>
          <w:tcPr>
            <w:tcW w:w="1264" w:type="dxa"/>
            <w:vMerge w:val="continue"/>
            <w:vAlign w:val="center"/>
          </w:tcPr>
          <w:p>
            <w:pPr>
              <w:jc w:val="center"/>
              <w:textAlignment w:val="center"/>
              <w:rPr>
                <w:rFonts w:cs="宋体" w:asciiTheme="minorEastAsia" w:hAnsiTheme="minorEastAsia" w:eastAsiaTheme="minorEastAsia"/>
                <w:sz w:val="22"/>
              </w:rPr>
            </w:pPr>
          </w:p>
        </w:tc>
        <w:tc>
          <w:tcPr>
            <w:tcW w:w="2322"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投标函签字盖章</w:t>
            </w:r>
          </w:p>
        </w:tc>
        <w:tc>
          <w:tcPr>
            <w:tcW w:w="5046"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6" w:type="dxa"/>
            <w:vMerge w:val="continue"/>
            <w:vAlign w:val="center"/>
          </w:tcPr>
          <w:p>
            <w:pPr>
              <w:jc w:val="center"/>
              <w:textAlignment w:val="center"/>
              <w:rPr>
                <w:rFonts w:cs="宋体" w:asciiTheme="minorEastAsia" w:hAnsiTheme="minorEastAsia" w:eastAsiaTheme="minorEastAsia"/>
                <w:sz w:val="22"/>
              </w:rPr>
            </w:pPr>
          </w:p>
        </w:tc>
        <w:tc>
          <w:tcPr>
            <w:tcW w:w="1264" w:type="dxa"/>
            <w:vMerge w:val="continue"/>
            <w:vAlign w:val="center"/>
          </w:tcPr>
          <w:p>
            <w:pPr>
              <w:jc w:val="center"/>
              <w:textAlignment w:val="center"/>
              <w:rPr>
                <w:rFonts w:cs="宋体" w:asciiTheme="minorEastAsia" w:hAnsiTheme="minorEastAsia" w:eastAsiaTheme="minorEastAsia"/>
                <w:sz w:val="22"/>
              </w:rPr>
            </w:pPr>
          </w:p>
        </w:tc>
        <w:tc>
          <w:tcPr>
            <w:tcW w:w="2322"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投标文件格式</w:t>
            </w:r>
          </w:p>
        </w:tc>
        <w:tc>
          <w:tcPr>
            <w:tcW w:w="5046"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06"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2</w:t>
            </w:r>
          </w:p>
        </w:tc>
        <w:tc>
          <w:tcPr>
            <w:tcW w:w="126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资格评审标准</w:t>
            </w:r>
          </w:p>
        </w:tc>
        <w:tc>
          <w:tcPr>
            <w:tcW w:w="2322"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营业执照</w:t>
            </w:r>
          </w:p>
        </w:tc>
        <w:tc>
          <w:tcPr>
            <w:tcW w:w="5046" w:type="dxa"/>
            <w:vAlign w:val="center"/>
          </w:tcPr>
          <w:p>
            <w:pPr>
              <w:adjustRightInd w:val="0"/>
              <w:jc w:val="center"/>
              <w:textAlignment w:val="center"/>
              <w:rPr>
                <w:rFonts w:hint="eastAsia" w:cs="宋体" w:asciiTheme="minorEastAsia" w:hAnsiTheme="minorEastAsia" w:eastAsiaTheme="minorEastAsia"/>
                <w:sz w:val="22"/>
                <w:highlight w:val="none"/>
                <w:lang w:val="en-US" w:eastAsia="zh-CN"/>
              </w:rPr>
            </w:pPr>
            <w:r>
              <w:rPr>
                <w:rFonts w:hint="eastAsia" w:cs="宋体" w:asciiTheme="minorEastAsia" w:hAnsiTheme="minorEastAsia" w:eastAsiaTheme="minorEastAsia"/>
                <w:sz w:val="22"/>
                <w:szCs w:val="22"/>
                <w:highlight w:val="none"/>
              </w:rPr>
              <w:t>具有独立法人资格</w:t>
            </w:r>
            <w:r>
              <w:rPr>
                <w:rFonts w:hint="eastAsia" w:cs="宋体" w:asciiTheme="minorEastAsia" w:hAnsiTheme="minorEastAsia" w:eastAsiaTheme="minorEastAsia"/>
                <w:sz w:val="22"/>
                <w:szCs w:val="22"/>
                <w:highlight w:val="none"/>
                <w:lang w:eastAsia="zh-CN"/>
              </w:rPr>
              <w:t>，</w:t>
            </w:r>
            <w:r>
              <w:rPr>
                <w:rFonts w:hint="eastAsia" w:cs="宋体" w:asciiTheme="minorEastAsia" w:hAnsiTheme="minorEastAsia" w:eastAsiaTheme="minorEastAsia"/>
                <w:sz w:val="22"/>
                <w:szCs w:val="22"/>
                <w:highlight w:val="none"/>
              </w:rPr>
              <w:t>具有独立承担民事责任</w:t>
            </w:r>
            <w:r>
              <w:rPr>
                <w:rFonts w:hint="eastAsia" w:cs="宋体" w:asciiTheme="minorEastAsia" w:hAnsiTheme="minorEastAsia" w:eastAsiaTheme="minorEastAsia"/>
                <w:sz w:val="22"/>
                <w:szCs w:val="22"/>
                <w:highlight w:val="none"/>
                <w:lang w:val="en-US" w:eastAsia="zh-CN"/>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06" w:type="dxa"/>
            <w:vMerge w:val="continue"/>
            <w:vAlign w:val="center"/>
          </w:tcPr>
          <w:p>
            <w:pPr>
              <w:jc w:val="center"/>
              <w:textAlignment w:val="center"/>
              <w:rPr>
                <w:rFonts w:cs="宋体" w:asciiTheme="minorEastAsia" w:hAnsiTheme="minorEastAsia" w:eastAsiaTheme="minorEastAsia"/>
                <w:sz w:val="22"/>
              </w:rPr>
            </w:pPr>
          </w:p>
        </w:tc>
        <w:tc>
          <w:tcPr>
            <w:tcW w:w="1264" w:type="dxa"/>
            <w:vMerge w:val="continue"/>
            <w:vAlign w:val="center"/>
          </w:tcPr>
          <w:p>
            <w:pPr>
              <w:jc w:val="center"/>
              <w:textAlignment w:val="center"/>
              <w:rPr>
                <w:rFonts w:cs="宋体" w:asciiTheme="minorEastAsia" w:hAnsiTheme="minorEastAsia" w:eastAsiaTheme="minorEastAsia"/>
                <w:sz w:val="22"/>
              </w:rPr>
            </w:pPr>
          </w:p>
        </w:tc>
        <w:tc>
          <w:tcPr>
            <w:tcW w:w="2322"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纳税人资格认定</w:t>
            </w:r>
          </w:p>
        </w:tc>
        <w:tc>
          <w:tcPr>
            <w:tcW w:w="5046" w:type="dxa"/>
            <w:vAlign w:val="center"/>
          </w:tcPr>
          <w:p>
            <w:pPr>
              <w:adjustRightInd w:val="0"/>
              <w:snapToGri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纳税人资格认定证明文件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06" w:type="dxa"/>
            <w:vMerge w:val="continue"/>
            <w:vAlign w:val="center"/>
          </w:tcPr>
          <w:p>
            <w:pPr>
              <w:jc w:val="center"/>
              <w:textAlignment w:val="center"/>
              <w:rPr>
                <w:rFonts w:cs="宋体" w:asciiTheme="minorEastAsia" w:hAnsiTheme="minorEastAsia" w:eastAsiaTheme="minorEastAsia"/>
                <w:sz w:val="22"/>
              </w:rPr>
            </w:pPr>
          </w:p>
        </w:tc>
        <w:tc>
          <w:tcPr>
            <w:tcW w:w="1264" w:type="dxa"/>
            <w:vMerge w:val="continue"/>
            <w:vAlign w:val="center"/>
          </w:tcPr>
          <w:p>
            <w:pPr>
              <w:jc w:val="center"/>
              <w:textAlignment w:val="center"/>
              <w:rPr>
                <w:rFonts w:cs="宋体" w:asciiTheme="minorEastAsia" w:hAnsiTheme="minorEastAsia" w:eastAsiaTheme="minorEastAsia"/>
                <w:sz w:val="22"/>
              </w:rPr>
            </w:pPr>
          </w:p>
        </w:tc>
        <w:tc>
          <w:tcPr>
            <w:tcW w:w="2322"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企业资质</w:t>
            </w:r>
          </w:p>
        </w:tc>
        <w:tc>
          <w:tcPr>
            <w:tcW w:w="5046"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yellow"/>
              </w:rPr>
              <w:t>必须具有效的道路运输经营许可证、</w:t>
            </w:r>
            <w:r>
              <w:rPr>
                <w:rFonts w:hint="eastAsia" w:cs="宋体" w:asciiTheme="minorEastAsia" w:hAnsiTheme="minorEastAsia" w:eastAsiaTheme="minorEastAsia"/>
                <w:sz w:val="22"/>
                <w:highlight w:val="yellow"/>
                <w:lang w:val="en-US" w:eastAsia="zh-CN"/>
              </w:rPr>
              <w:t>近两年（2022年1月1日至今），至少1项相关运输服务业绩，须提供相应证明（提供合同复印件，以合同签订日期为准）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606" w:type="dxa"/>
            <w:vMerge w:val="continue"/>
            <w:vAlign w:val="center"/>
          </w:tcPr>
          <w:p>
            <w:pPr>
              <w:jc w:val="center"/>
              <w:textAlignment w:val="center"/>
              <w:rPr>
                <w:rFonts w:cs="宋体" w:asciiTheme="minorEastAsia" w:hAnsiTheme="minorEastAsia" w:eastAsiaTheme="minorEastAsia"/>
                <w:sz w:val="22"/>
              </w:rPr>
            </w:pPr>
          </w:p>
        </w:tc>
        <w:tc>
          <w:tcPr>
            <w:tcW w:w="1264" w:type="dxa"/>
            <w:vMerge w:val="continue"/>
            <w:vAlign w:val="center"/>
          </w:tcPr>
          <w:p>
            <w:pPr>
              <w:jc w:val="center"/>
              <w:textAlignment w:val="center"/>
              <w:rPr>
                <w:rFonts w:cs="宋体" w:asciiTheme="minorEastAsia" w:hAnsiTheme="minorEastAsia" w:eastAsiaTheme="minorEastAsia"/>
                <w:sz w:val="22"/>
              </w:rPr>
            </w:pPr>
          </w:p>
        </w:tc>
        <w:tc>
          <w:tcPr>
            <w:tcW w:w="2322"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运输保障能力</w:t>
            </w:r>
          </w:p>
        </w:tc>
        <w:tc>
          <w:tcPr>
            <w:tcW w:w="5046"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yellow"/>
              </w:rPr>
              <w:t>提供运输车辆行驶证复印件</w:t>
            </w:r>
            <w:r>
              <w:rPr>
                <w:rFonts w:hint="eastAsia" w:cs="宋体" w:asciiTheme="minorEastAsia" w:hAnsiTheme="minorEastAsia" w:eastAsiaTheme="minorEastAsia"/>
                <w:sz w:val="22"/>
                <w:highlight w:val="yellow"/>
                <w:lang w:eastAsia="zh-CN"/>
              </w:rPr>
              <w:t>、</w:t>
            </w:r>
            <w:r>
              <w:rPr>
                <w:rFonts w:hint="eastAsia" w:cs="宋体" w:asciiTheme="minorEastAsia" w:hAnsiTheme="minorEastAsia" w:eastAsiaTheme="minorEastAsia"/>
                <w:sz w:val="22"/>
                <w:highlight w:val="yellow"/>
                <w:lang w:val="en-US" w:eastAsia="zh-CN"/>
              </w:rPr>
              <w:t>司驾人员清单或驾驶证复印件，所提供的运输车辆载重吨位需符合国家道路运输相关规定，符合长13.5米*宽3米规格的车辆不得少于15辆（挂靠车辆须提供长期合作协议或承诺），且满足国家环保排放标准要求（国五或国五以上排放标准），</w:t>
            </w:r>
            <w:r>
              <w:rPr>
                <w:rFonts w:hint="eastAsia" w:cs="宋体" w:asciiTheme="minorEastAsia" w:hAnsiTheme="minorEastAsia" w:eastAsiaTheme="minorEastAsia"/>
                <w:sz w:val="22"/>
                <w:highlight w:val="yellow"/>
              </w:rPr>
              <w:t>复印件需加盖公章</w:t>
            </w:r>
            <w:r>
              <w:rPr>
                <w:rFonts w:hint="eastAsia" w:cs="宋体" w:asciiTheme="minorEastAsia" w:hAnsiTheme="minorEastAsia" w:eastAsiaTheme="minorEastAsia"/>
                <w:sz w:val="22"/>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06"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3</w:t>
            </w:r>
          </w:p>
        </w:tc>
        <w:tc>
          <w:tcPr>
            <w:tcW w:w="126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响应性评审</w:t>
            </w:r>
          </w:p>
        </w:tc>
        <w:tc>
          <w:tcPr>
            <w:tcW w:w="2322"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服务期限</w:t>
            </w:r>
          </w:p>
        </w:tc>
        <w:tc>
          <w:tcPr>
            <w:tcW w:w="5046" w:type="dxa"/>
            <w:vAlign w:val="center"/>
          </w:tcPr>
          <w:p>
            <w:pPr>
              <w:adjustRightInd w:val="0"/>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sz w:val="22"/>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06" w:type="dxa"/>
            <w:vMerge w:val="continue"/>
            <w:vAlign w:val="center"/>
          </w:tcPr>
          <w:p>
            <w:pPr>
              <w:jc w:val="center"/>
              <w:textAlignment w:val="center"/>
              <w:rPr>
                <w:rFonts w:cs="宋体" w:asciiTheme="minorEastAsia" w:hAnsiTheme="minorEastAsia" w:eastAsiaTheme="minorEastAsia"/>
                <w:sz w:val="22"/>
              </w:rPr>
            </w:pPr>
          </w:p>
        </w:tc>
        <w:tc>
          <w:tcPr>
            <w:tcW w:w="1264" w:type="dxa"/>
            <w:vMerge w:val="continue"/>
            <w:vAlign w:val="center"/>
          </w:tcPr>
          <w:p>
            <w:pPr>
              <w:jc w:val="center"/>
              <w:textAlignment w:val="center"/>
              <w:rPr>
                <w:rFonts w:cs="宋体" w:asciiTheme="minorEastAsia" w:hAnsiTheme="minorEastAsia" w:eastAsiaTheme="minorEastAsia"/>
                <w:sz w:val="22"/>
              </w:rPr>
            </w:pPr>
          </w:p>
        </w:tc>
        <w:tc>
          <w:tcPr>
            <w:tcW w:w="2322"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权利义务</w:t>
            </w:r>
          </w:p>
        </w:tc>
        <w:tc>
          <w:tcPr>
            <w:tcW w:w="5046"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投标函附录中的相关承诺符合或优于“合同条款及格式”的相关规定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6"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4</w:t>
            </w:r>
          </w:p>
        </w:tc>
        <w:tc>
          <w:tcPr>
            <w:tcW w:w="126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企业信誉</w:t>
            </w:r>
          </w:p>
        </w:tc>
        <w:tc>
          <w:tcPr>
            <w:tcW w:w="2322"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中国执行信息公开网站及信用中国网站</w:t>
            </w:r>
          </w:p>
        </w:tc>
        <w:tc>
          <w:tcPr>
            <w:tcW w:w="5046"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投标人在投标文件中承诺，不需要提供相关证明</w:t>
            </w:r>
          </w:p>
        </w:tc>
      </w:tr>
    </w:tbl>
    <w:p>
      <w:pPr>
        <w:pStyle w:val="5"/>
        <w:rPr>
          <w:rFonts w:hint="eastAsia"/>
        </w:rPr>
      </w:pPr>
    </w:p>
    <w:p>
      <w:pPr>
        <w:rPr>
          <w:rFonts w:hint="eastAsia"/>
        </w:rPr>
      </w:pPr>
    </w:p>
    <w:p>
      <w:pPr>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lang w:eastAsia="zh-CN"/>
        </w:rPr>
        <w:t>定选</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eastAsia="zh-CN"/>
        </w:rPr>
        <w:t>报价</w:t>
      </w:r>
      <w:r>
        <w:rPr>
          <w:rFonts w:hint="eastAsia" w:asciiTheme="minorEastAsia" w:hAnsiTheme="minorEastAsia" w:eastAsiaTheme="minorEastAsia" w:cstheme="minorEastAsia"/>
          <w:sz w:val="24"/>
          <w:szCs w:val="24"/>
        </w:rPr>
        <w:t>人报价情况，</w:t>
      </w:r>
      <w:r>
        <w:rPr>
          <w:rFonts w:hint="eastAsia" w:asciiTheme="minorEastAsia" w:hAnsiTheme="minorEastAsia" w:eastAsiaTheme="minorEastAsia" w:cstheme="minorEastAsia"/>
          <w:sz w:val="24"/>
          <w:szCs w:val="24"/>
          <w:lang w:eastAsia="zh-CN"/>
        </w:rPr>
        <w:t>按</w:t>
      </w:r>
      <w:r>
        <w:rPr>
          <w:rFonts w:hint="eastAsia" w:asciiTheme="minorEastAsia" w:hAnsiTheme="minorEastAsia" w:eastAsiaTheme="minorEastAsia" w:cstheme="minorEastAsia"/>
          <w:sz w:val="24"/>
          <w:szCs w:val="24"/>
        </w:rPr>
        <w:t>由低到高进行排序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由定选小组确定</w:t>
      </w:r>
      <w:r>
        <w:rPr>
          <w:rFonts w:hint="eastAsia" w:asciiTheme="minorEastAsia" w:hAnsiTheme="minorEastAsia" w:eastAsiaTheme="minorEastAsia" w:cstheme="minorEastAsia"/>
          <w:sz w:val="24"/>
          <w:szCs w:val="24"/>
          <w:lang w:eastAsia="zh-CN"/>
        </w:rPr>
        <w:t>中选</w:t>
      </w:r>
      <w:r>
        <w:rPr>
          <w:rFonts w:hint="eastAsia" w:asciiTheme="minorEastAsia" w:hAnsiTheme="minorEastAsia" w:eastAsiaTheme="minorEastAsia" w:cstheme="minorEastAsia"/>
          <w:sz w:val="24"/>
          <w:szCs w:val="24"/>
        </w:rPr>
        <w:t>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4、履约审查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采购人有权对第一中选候选人进行考察、约谈或其他必要的措施进行调查了解其真实性，是否具备本项目服务能力等，如发现有弄虚作假等违反法律法规规定的行为，采购人有权取消其候选资格，并将其列入不守信名单。采购人有权选择第二中选候选人为中</w:t>
      </w:r>
      <w:r>
        <w:rPr>
          <w:rFonts w:hint="eastAsia" w:asciiTheme="minorEastAsia" w:hAnsiTheme="minorEastAsia" w:cstheme="minorEastAsia"/>
          <w:kern w:val="2"/>
          <w:sz w:val="24"/>
          <w:szCs w:val="24"/>
          <w:highlight w:val="none"/>
          <w:lang w:val="en-US" w:eastAsia="zh-CN" w:bidi="ar-SA"/>
        </w:rPr>
        <w:t>选单位或重新采购。</w:t>
      </w:r>
    </w:p>
    <w:p>
      <w:pPr>
        <w:numPr>
          <w:ilvl w:val="0"/>
          <w:numId w:val="4"/>
        </w:numPr>
        <w:spacing w:line="500" w:lineRule="exact"/>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授予合同</w:t>
      </w:r>
    </w:p>
    <w:p>
      <w:pPr>
        <w:numPr>
          <w:ilvl w:val="0"/>
          <w:numId w:val="0"/>
        </w:numPr>
        <w:spacing w:line="360" w:lineRule="auto"/>
        <w:ind w:firstLine="480" w:firstLineChars="20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1、</w:t>
      </w:r>
      <w:r>
        <w:rPr>
          <w:rFonts w:hint="eastAsia" w:asciiTheme="minorEastAsia" w:hAnsiTheme="minorEastAsia" w:eastAsiaTheme="minorEastAsia" w:cstheme="minorEastAsia"/>
          <w:kern w:val="2"/>
          <w:sz w:val="24"/>
          <w:szCs w:val="24"/>
          <w:highlight w:val="none"/>
          <w:lang w:val="en-US" w:eastAsia="zh-CN" w:bidi="ar-SA"/>
        </w:rPr>
        <w:t>中选通知书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2、</w:t>
      </w:r>
      <w:r>
        <w:rPr>
          <w:rFonts w:hint="eastAsia" w:asciiTheme="minorEastAsia" w:hAnsiTheme="minorEastAsia" w:eastAsiaTheme="minorEastAsia" w:cstheme="minorEastAsia"/>
          <w:kern w:val="2"/>
          <w:sz w:val="24"/>
          <w:szCs w:val="24"/>
          <w:highlight w:val="none"/>
          <w:lang w:val="en-US" w:eastAsia="zh-CN" w:bidi="ar-SA"/>
        </w:rPr>
        <w:t>评选公示结束后，采购人将向中选单位发出中选通知书。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3、</w:t>
      </w:r>
      <w:r>
        <w:rPr>
          <w:rFonts w:hint="eastAsia" w:asciiTheme="minorEastAsia" w:hAnsiTheme="minorEastAsia" w:eastAsiaTheme="minorEastAsia" w:cstheme="minorEastAsia"/>
          <w:kern w:val="2"/>
          <w:sz w:val="24"/>
          <w:szCs w:val="24"/>
          <w:highlight w:val="none"/>
          <w:lang w:val="en-US" w:eastAsia="zh-CN" w:bidi="ar-SA"/>
        </w:rPr>
        <w:t>中选通知书将构成合同的一部分。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4</w:t>
      </w:r>
      <w:r>
        <w:rPr>
          <w:rFonts w:hint="eastAsia" w:asciiTheme="minorEastAsia" w:hAnsiTheme="minorEastAsia" w:eastAsiaTheme="minorEastAsia" w:cstheme="minorEastAsia"/>
          <w:kern w:val="2"/>
          <w:sz w:val="24"/>
          <w:szCs w:val="24"/>
          <w:highlight w:val="none"/>
          <w:lang w:val="en-US" w:eastAsia="zh-CN" w:bidi="ar-SA"/>
        </w:rPr>
        <w:t>、合同签署</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4</w:t>
      </w:r>
      <w:r>
        <w:rPr>
          <w:rFonts w:hint="eastAsia" w:asciiTheme="minorEastAsia" w:hAnsiTheme="minorEastAsia" w:eastAsiaTheme="minorEastAsia" w:cstheme="minorEastAsia"/>
          <w:kern w:val="2"/>
          <w:sz w:val="24"/>
          <w:szCs w:val="24"/>
          <w:highlight w:val="none"/>
          <w:lang w:val="en-US" w:eastAsia="zh-CN" w:bidi="ar-SA"/>
        </w:rPr>
        <w:t>.1中选人在收到中选通知书后30日内, 依照《中华人民共和国民法典》、竞价文件、竞价书各项条款的要约与承诺，必须与采购人签订合同。合同经双方法定代表人或其授权的代理人签署并加盖公章后生效。逾期不签订合同的，采购人有权认为该中选单位已自动放弃中选并废除已发出的中选通知书，之后，采购人有权从其他中选候选人中选择最终中选单位。</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cstheme="minorEastAsia"/>
          <w:kern w:val="2"/>
          <w:sz w:val="24"/>
          <w:szCs w:val="24"/>
          <w:highlight w:val="none"/>
          <w:lang w:val="en-US" w:eastAsia="zh-CN" w:bidi="ar-SA"/>
        </w:rPr>
        <w:t>4.2</w:t>
      </w:r>
      <w:r>
        <w:rPr>
          <w:rFonts w:hint="eastAsia" w:asciiTheme="minorEastAsia" w:hAnsiTheme="minorEastAsia" w:eastAsiaTheme="minorEastAsia" w:cstheme="minorEastAsia"/>
          <w:kern w:val="2"/>
          <w:sz w:val="24"/>
          <w:szCs w:val="24"/>
          <w:highlight w:val="none"/>
          <w:lang w:val="en-US" w:eastAsia="zh-CN" w:bidi="ar-SA"/>
        </w:rPr>
        <w:t>中选人需与采购方签订安全生产协议书。</w:t>
      </w:r>
    </w:p>
    <w:p>
      <w:pPr>
        <w:numPr>
          <w:ilvl w:val="0"/>
          <w:numId w:val="4"/>
        </w:numPr>
        <w:tabs>
          <w:tab w:val="left" w:pos="1134"/>
        </w:tabs>
        <w:spacing w:line="500" w:lineRule="exact"/>
        <w:ind w:left="0" w:leftChars="0" w:firstLine="0" w:firstLineChars="0"/>
        <w:jc w:val="both"/>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其它</w:t>
      </w:r>
    </w:p>
    <w:p>
      <w:pPr>
        <w:numPr>
          <w:ilvl w:val="0"/>
          <w:numId w:val="0"/>
        </w:numPr>
        <w:tabs>
          <w:tab w:val="left" w:pos="1134"/>
        </w:tabs>
        <w:spacing w:line="500" w:lineRule="exact"/>
        <w:ind w:leftChars="0" w:firstLine="480" w:firstLineChars="200"/>
        <w:jc w:val="both"/>
        <w:rPr>
          <w:rFonts w:hint="eastAsia" w:asciiTheme="minorEastAsia" w:hAnsiTheme="minorEastAsia"/>
          <w:sz w:val="24"/>
        </w:rPr>
      </w:pPr>
      <w:r>
        <w:rPr>
          <w:rFonts w:hint="eastAsia" w:asciiTheme="minorEastAsia" w:hAnsiTheme="minorEastAsia"/>
          <w:sz w:val="24"/>
          <w:lang w:val="en-US" w:eastAsia="zh-CN"/>
        </w:rPr>
        <w:t>1、</w:t>
      </w:r>
      <w:r>
        <w:rPr>
          <w:rFonts w:hint="eastAsia" w:asciiTheme="minorEastAsia" w:hAnsiTheme="minorEastAsia"/>
          <w:sz w:val="24"/>
          <w:lang w:eastAsia="zh-CN"/>
        </w:rPr>
        <w:t>报价</w:t>
      </w:r>
      <w:r>
        <w:rPr>
          <w:rFonts w:hint="eastAsia" w:asciiTheme="minorEastAsia" w:hAnsiTheme="minorEastAsia"/>
          <w:sz w:val="24"/>
        </w:rPr>
        <w:t>人的</w:t>
      </w:r>
      <w:r>
        <w:rPr>
          <w:rFonts w:hint="eastAsia" w:asciiTheme="minorEastAsia" w:hAnsiTheme="minorEastAsia"/>
          <w:sz w:val="24"/>
          <w:lang w:eastAsia="zh-CN"/>
        </w:rPr>
        <w:t>竞价</w:t>
      </w:r>
      <w:r>
        <w:rPr>
          <w:rFonts w:hint="eastAsia" w:asciiTheme="minorEastAsia" w:hAnsiTheme="minorEastAsia"/>
          <w:sz w:val="24"/>
        </w:rPr>
        <w:t>文件无论其是否</w:t>
      </w:r>
      <w:r>
        <w:rPr>
          <w:rFonts w:hint="eastAsia" w:asciiTheme="minorEastAsia" w:hAnsiTheme="minorEastAsia"/>
          <w:sz w:val="24"/>
          <w:lang w:eastAsia="zh-CN"/>
        </w:rPr>
        <w:t>中选</w:t>
      </w:r>
      <w:r>
        <w:rPr>
          <w:rFonts w:hint="eastAsia" w:asciiTheme="minorEastAsia" w:hAnsiTheme="minorEastAsia"/>
          <w:sz w:val="24"/>
        </w:rPr>
        <w:t>，均恕不退回。</w:t>
      </w:r>
    </w:p>
    <w:p>
      <w:pPr>
        <w:numPr>
          <w:ilvl w:val="0"/>
          <w:numId w:val="0"/>
        </w:numPr>
        <w:spacing w:line="500" w:lineRule="exact"/>
        <w:ind w:firstLine="480" w:firstLineChars="200"/>
        <w:rPr>
          <w:rFonts w:hint="eastAsia" w:ascii="仿宋_GB2312" w:hAnsi="Times New Roman" w:eastAsia="仿宋_GB2312" w:cs="Times New Roman"/>
          <w:b/>
          <w:sz w:val="28"/>
          <w:szCs w:val="22"/>
          <w:lang w:eastAsia="zh-CN"/>
        </w:rPr>
      </w:pPr>
      <w:r>
        <w:rPr>
          <w:rFonts w:hint="eastAsia" w:asciiTheme="minorEastAsia" w:hAnsiTheme="minorEastAsia"/>
          <w:sz w:val="24"/>
          <w:lang w:val="en-US" w:eastAsia="zh-CN"/>
        </w:rPr>
        <w:t>2、</w:t>
      </w:r>
      <w:r>
        <w:rPr>
          <w:rFonts w:hint="eastAsia" w:asciiTheme="minorEastAsia" w:hAnsiTheme="minorEastAsia"/>
          <w:sz w:val="24"/>
          <w:lang w:eastAsia="zh-CN"/>
        </w:rPr>
        <w:t>采购</w:t>
      </w:r>
      <w:r>
        <w:rPr>
          <w:rFonts w:hint="eastAsia" w:asciiTheme="minorEastAsia" w:hAnsiTheme="minorEastAsia"/>
          <w:sz w:val="24"/>
        </w:rPr>
        <w:t>人郑重承诺：</w:t>
      </w:r>
      <w:r>
        <w:rPr>
          <w:rFonts w:hint="eastAsia" w:asciiTheme="minorEastAsia" w:hAnsiTheme="minorEastAsia"/>
          <w:sz w:val="24"/>
          <w:lang w:eastAsia="zh-CN"/>
        </w:rPr>
        <w:t>报价</w:t>
      </w:r>
      <w:r>
        <w:rPr>
          <w:rFonts w:hint="eastAsia" w:asciiTheme="minorEastAsia" w:hAnsiTheme="minorEastAsia"/>
          <w:sz w:val="24"/>
        </w:rPr>
        <w:t>人所提交的</w:t>
      </w:r>
      <w:r>
        <w:rPr>
          <w:rFonts w:hint="eastAsia" w:asciiTheme="minorEastAsia" w:hAnsiTheme="minorEastAsia"/>
          <w:sz w:val="24"/>
          <w:lang w:eastAsia="zh-CN"/>
        </w:rPr>
        <w:t>竞价</w:t>
      </w:r>
      <w:r>
        <w:rPr>
          <w:rFonts w:hint="eastAsia" w:asciiTheme="minorEastAsia" w:hAnsiTheme="minorEastAsia"/>
          <w:sz w:val="24"/>
        </w:rPr>
        <w:t>文件及相关资料不向第三方泄露</w:t>
      </w:r>
      <w:r>
        <w:rPr>
          <w:rFonts w:hint="eastAsia" w:ascii="仿宋_GB2312" w:eastAsia="仿宋_GB2312"/>
          <w:sz w:val="28"/>
        </w:rPr>
        <w:t>。</w:t>
      </w:r>
    </w:p>
    <w:p>
      <w:pPr>
        <w:pStyle w:val="5"/>
      </w:pPr>
    </w:p>
    <w:p/>
    <w:p>
      <w:pPr>
        <w:pStyle w:val="2"/>
      </w:pPr>
    </w:p>
    <w:p/>
    <w:p>
      <w:pPr>
        <w:pStyle w:val="21"/>
        <w:numPr>
          <w:ilvl w:val="0"/>
          <w:numId w:val="0"/>
        </w:numPr>
        <w:ind w:leftChars="0"/>
        <w:rPr>
          <w:rFonts w:hint="default" w:cs="Arial" w:asciiTheme="majorEastAsia" w:hAnsiTheme="majorEastAsia" w:eastAsiaTheme="majorEastAsia"/>
          <w:b/>
          <w:sz w:val="32"/>
          <w:szCs w:val="32"/>
          <w:lang w:val="en-US" w:eastAsia="zh-CN"/>
        </w:rPr>
      </w:pPr>
      <w:r>
        <w:rPr>
          <w:rFonts w:hint="eastAsia"/>
          <w:b/>
          <w:bCs/>
          <w:sz w:val="32"/>
          <w:szCs w:val="32"/>
          <w:lang w:val="en-US" w:eastAsia="zh-CN"/>
        </w:rPr>
        <w:t>七、</w:t>
      </w:r>
    </w:p>
    <w:p>
      <w:pPr>
        <w:spacing w:line="500" w:lineRule="exact"/>
        <w:jc w:val="center"/>
        <w:rPr>
          <w:rFonts w:hint="eastAsia" w:cs="Arial" w:asciiTheme="majorEastAsia" w:hAnsiTheme="majorEastAsia" w:eastAsiaTheme="majorEastAsia"/>
          <w:b/>
          <w:sz w:val="32"/>
          <w:szCs w:val="32"/>
          <w:lang w:val="en-US" w:eastAsia="zh-CN"/>
        </w:rPr>
      </w:pPr>
      <w:r>
        <w:rPr>
          <w:rFonts w:hint="eastAsia" w:cs="Arial" w:asciiTheme="majorEastAsia" w:hAnsiTheme="majorEastAsia" w:eastAsiaTheme="majorEastAsia"/>
          <w:b/>
          <w:sz w:val="32"/>
          <w:szCs w:val="32"/>
          <w:lang w:val="en-US" w:eastAsia="zh-CN"/>
        </w:rPr>
        <w:t>一、报价单</w:t>
      </w:r>
    </w:p>
    <w:p>
      <w:pPr>
        <w:pStyle w:val="21"/>
        <w:numPr>
          <w:ilvl w:val="0"/>
          <w:numId w:val="0"/>
        </w:numPr>
        <w:ind w:leftChars="200"/>
        <w:jc w:val="both"/>
        <w:rPr>
          <w:rFonts w:hint="default"/>
          <w:b w:val="0"/>
          <w:bCs w:val="0"/>
          <w:lang w:val="en-US" w:eastAsia="zh-CN"/>
        </w:rPr>
      </w:pPr>
    </w:p>
    <w:p>
      <w:pPr>
        <w:snapToGrid w:val="0"/>
        <w:spacing w:line="480" w:lineRule="exact"/>
        <w:ind w:left="7280" w:hanging="7280"/>
        <w:textAlignment w:val="center"/>
        <w:rPr>
          <w:rFonts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w:t>
      </w:r>
    </w:p>
    <w:p>
      <w:pPr>
        <w:numPr>
          <w:ilvl w:val="0"/>
          <w:numId w:val="5"/>
        </w:numPr>
        <w:adjustRightInd w:val="0"/>
        <w:ind w:firstLine="560"/>
        <w:textAlignment w:val="center"/>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我公司对于贵公司</w:t>
      </w:r>
      <w:r>
        <w:rPr>
          <w:rFonts w:hint="eastAsia"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202</w:t>
      </w:r>
      <w:r>
        <w:rPr>
          <w:rFonts w:hint="eastAsia" w:asciiTheme="minorEastAsia" w:hAnsiTheme="minorEastAsia"/>
          <w:sz w:val="28"/>
          <w:szCs w:val="28"/>
          <w:highlight w:val="none"/>
          <w:lang w:val="en-US" w:eastAsia="zh-CN"/>
        </w:rPr>
        <w:t>3</w:t>
      </w:r>
      <w:r>
        <w:rPr>
          <w:rFonts w:hint="eastAsia" w:asciiTheme="minorEastAsia" w:hAnsiTheme="minorEastAsia" w:eastAsiaTheme="minorEastAsia"/>
          <w:sz w:val="28"/>
          <w:szCs w:val="28"/>
          <w:highlight w:val="none"/>
        </w:rPr>
        <w:t>年度</w:t>
      </w:r>
      <w:r>
        <w:rPr>
          <w:rFonts w:hint="eastAsia" w:asciiTheme="minorEastAsia" w:hAnsiTheme="minorEastAsia" w:eastAsiaTheme="minorEastAsia"/>
          <w:sz w:val="28"/>
          <w:szCs w:val="28"/>
          <w:highlight w:val="none"/>
          <w:lang w:eastAsia="zh-CN"/>
        </w:rPr>
        <w:t>PC构件运输</w:t>
      </w:r>
      <w:r>
        <w:rPr>
          <w:rFonts w:hint="eastAsia" w:asciiTheme="minorEastAsia" w:hAnsiTheme="minorEastAsia" w:eastAsiaTheme="minorEastAsia"/>
          <w:sz w:val="28"/>
          <w:szCs w:val="28"/>
          <w:highlight w:val="none"/>
        </w:rPr>
        <w:t>服务项目报价如下表：</w:t>
      </w:r>
    </w:p>
    <w:tbl>
      <w:tblPr>
        <w:tblStyle w:val="17"/>
        <w:tblW w:w="9247" w:type="dxa"/>
        <w:tblInd w:w="-176" w:type="dxa"/>
        <w:tblLayout w:type="fixed"/>
        <w:tblCellMar>
          <w:top w:w="0" w:type="dxa"/>
          <w:left w:w="108" w:type="dxa"/>
          <w:bottom w:w="0" w:type="dxa"/>
          <w:right w:w="108" w:type="dxa"/>
        </w:tblCellMar>
      </w:tblPr>
      <w:tblGrid>
        <w:gridCol w:w="787"/>
        <w:gridCol w:w="1380"/>
        <w:gridCol w:w="1410"/>
        <w:gridCol w:w="1695"/>
        <w:gridCol w:w="1755"/>
        <w:gridCol w:w="1055"/>
        <w:gridCol w:w="1165"/>
      </w:tblGrid>
      <w:tr>
        <w:tblPrEx>
          <w:tblCellMar>
            <w:top w:w="0" w:type="dxa"/>
            <w:left w:w="108" w:type="dxa"/>
            <w:bottom w:w="0" w:type="dxa"/>
            <w:right w:w="108" w:type="dxa"/>
          </w:tblCellMar>
        </w:tblPrEx>
        <w:trPr>
          <w:trHeight w:val="1003" w:hRule="atLeast"/>
        </w:trPr>
        <w:tc>
          <w:tcPr>
            <w:tcW w:w="7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序号</w:t>
            </w:r>
          </w:p>
        </w:tc>
        <w:tc>
          <w:tcPr>
            <w:tcW w:w="13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b w:val="0"/>
                <w:bCs w:val="0"/>
                <w:color w:val="000000"/>
                <w:kern w:val="0"/>
                <w:sz w:val="24"/>
                <w:szCs w:val="24"/>
              </w:rPr>
            </w:pPr>
            <w:r>
              <w:rPr>
                <w:rFonts w:hint="eastAsia" w:ascii="宋体" w:hAnsi="宋体" w:eastAsia="宋体" w:cs="宋体"/>
                <w:b w:val="0"/>
                <w:bCs w:val="0"/>
                <w:i w:val="0"/>
                <w:iCs w:val="0"/>
                <w:color w:val="000000"/>
                <w:kern w:val="0"/>
                <w:sz w:val="20"/>
                <w:szCs w:val="20"/>
                <w:u w:val="none"/>
                <w:lang w:val="en-US" w:eastAsia="zh-CN" w:bidi="ar"/>
              </w:rPr>
              <w:t>货物</w:t>
            </w:r>
            <w:r>
              <w:rPr>
                <w:rFonts w:hint="eastAsia" w:ascii="宋体" w:hAnsi="宋体" w:cs="宋体"/>
                <w:b w:val="0"/>
                <w:bCs w:val="0"/>
                <w:i w:val="0"/>
                <w:iCs w:val="0"/>
                <w:color w:val="000000"/>
                <w:kern w:val="0"/>
                <w:sz w:val="20"/>
                <w:szCs w:val="20"/>
                <w:u w:val="none"/>
                <w:lang w:val="en-US" w:eastAsia="zh-CN" w:bidi="ar"/>
              </w:rPr>
              <w:t>运输方式</w:t>
            </w:r>
          </w:p>
        </w:tc>
        <w:tc>
          <w:tcPr>
            <w:tcW w:w="14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i w:val="0"/>
                <w:iCs w:val="0"/>
                <w:color w:val="000000"/>
                <w:kern w:val="0"/>
                <w:sz w:val="20"/>
                <w:szCs w:val="20"/>
                <w:u w:val="none"/>
                <w:lang w:val="en-US" w:eastAsia="zh-CN" w:bidi="ar"/>
              </w:rPr>
              <w:t>项目预计运距（公里）</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val="0"/>
                <w:bCs w:val="0"/>
                <w:color w:val="000000"/>
                <w:kern w:val="0"/>
                <w:sz w:val="24"/>
                <w:szCs w:val="24"/>
              </w:rPr>
            </w:pPr>
            <w:r>
              <w:rPr>
                <w:rFonts w:hint="eastAsia" w:ascii="宋体" w:hAnsi="宋体" w:eastAsia="宋体" w:cs="宋体"/>
                <w:b w:val="0"/>
                <w:bCs w:val="0"/>
                <w:i w:val="0"/>
                <w:iCs w:val="0"/>
                <w:color w:val="000000"/>
                <w:kern w:val="0"/>
                <w:sz w:val="20"/>
                <w:szCs w:val="20"/>
                <w:u w:val="none"/>
                <w:lang w:val="en-US" w:eastAsia="zh-CN" w:bidi="ar"/>
              </w:rPr>
              <w:t>收货地点</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整体控制价</w:t>
            </w:r>
          </w:p>
          <w:p>
            <w:pPr>
              <w:keepNext w:val="0"/>
              <w:keepLines w:val="0"/>
              <w:widowControl/>
              <w:suppressLineNumbers w:val="0"/>
              <w:jc w:val="center"/>
              <w:textAlignment w:val="center"/>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0"/>
                <w:szCs w:val="20"/>
                <w:u w:val="none"/>
                <w:lang w:val="en-US" w:eastAsia="zh-CN" w:bidi="ar"/>
              </w:rPr>
              <w:t>优惠幅度/报价（元/趟）</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税率</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b w:val="0"/>
                <w:bCs w:val="0"/>
                <w:color w:val="000000"/>
                <w:kern w:val="0"/>
                <w:sz w:val="24"/>
                <w:szCs w:val="24"/>
                <w:lang w:eastAsia="zh-CN"/>
              </w:rPr>
            </w:pPr>
            <w:r>
              <w:rPr>
                <w:rFonts w:hint="eastAsia" w:ascii="宋体" w:hAnsi="宋体" w:cs="宋体"/>
                <w:b w:val="0"/>
                <w:bCs w:val="0"/>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864" w:hRule="atLeast"/>
        </w:trPr>
        <w:tc>
          <w:tcPr>
            <w:tcW w:w="7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1、</w:t>
            </w:r>
          </w:p>
        </w:tc>
        <w:tc>
          <w:tcPr>
            <w:tcW w:w="13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b w:val="0"/>
                <w:bCs w:val="0"/>
                <w:color w:val="000000"/>
                <w:kern w:val="0"/>
                <w:sz w:val="24"/>
                <w:szCs w:val="24"/>
              </w:rPr>
            </w:pPr>
            <w:r>
              <w:rPr>
                <w:rFonts w:hint="eastAsia" w:ascii="宋体" w:hAnsi="宋体" w:cs="宋体"/>
                <w:b w:val="0"/>
                <w:bCs w:val="0"/>
                <w:i w:val="0"/>
                <w:iCs w:val="0"/>
                <w:color w:val="000000"/>
                <w:kern w:val="0"/>
                <w:sz w:val="20"/>
                <w:szCs w:val="20"/>
                <w:u w:val="none"/>
                <w:lang w:val="en-US" w:eastAsia="zh-CN" w:bidi="ar"/>
              </w:rPr>
              <w:t>构件运输</w:t>
            </w:r>
          </w:p>
        </w:tc>
        <w:tc>
          <w:tcPr>
            <w:tcW w:w="14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各项目部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tabs>
                <w:tab w:val="left" w:pos="916"/>
              </w:tabs>
              <w:ind w:firstLine="480" w:firstLineChars="200"/>
              <w:jc w:val="both"/>
              <w:textAlignment w:val="center"/>
              <w:rPr>
                <w:rFonts w:hint="default" w:ascii="宋体" w:hAnsi="宋体" w:eastAsia="宋体" w:cs="宋体"/>
                <w:b w:val="0"/>
                <w:bCs w:val="0"/>
                <w:color w:val="000000"/>
                <w:kern w:val="0"/>
                <w:sz w:val="24"/>
                <w:szCs w:val="24"/>
                <w:u w:val="single"/>
                <w:lang w:val="en-US" w:eastAsia="zh-CN"/>
              </w:rPr>
            </w:pPr>
            <w:r>
              <w:rPr>
                <w:rFonts w:hint="eastAsia" w:ascii="宋体" w:hAnsi="宋体" w:cs="宋体"/>
                <w:b w:val="0"/>
                <w:bCs w:val="0"/>
                <w:color w:val="000000"/>
                <w:kern w:val="0"/>
                <w:sz w:val="24"/>
                <w:szCs w:val="24"/>
                <w:u w:val="single"/>
                <w:lang w:val="en-US" w:eastAsia="zh-CN"/>
              </w:rPr>
              <w:t xml:space="preserve">     %</w:t>
            </w: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整体控制价优惠幅度（如95%）</w:t>
            </w:r>
          </w:p>
        </w:tc>
      </w:tr>
      <w:tr>
        <w:tblPrEx>
          <w:tblCellMar>
            <w:top w:w="0" w:type="dxa"/>
            <w:left w:w="108" w:type="dxa"/>
            <w:bottom w:w="0" w:type="dxa"/>
            <w:right w:w="108" w:type="dxa"/>
          </w:tblCellMar>
        </w:tblPrEx>
        <w:trPr>
          <w:trHeight w:val="819" w:hRule="atLeast"/>
        </w:trPr>
        <w:tc>
          <w:tcPr>
            <w:tcW w:w="7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 xml:space="preserve"> 2、</w:t>
            </w:r>
          </w:p>
        </w:tc>
        <w:tc>
          <w:tcPr>
            <w:tcW w:w="13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构件运输</w:t>
            </w:r>
          </w:p>
        </w:tc>
        <w:tc>
          <w:tcPr>
            <w:tcW w:w="14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313</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合肥奥体B地块项目</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tabs>
                <w:tab w:val="left" w:pos="916"/>
              </w:tabs>
              <w:ind w:firstLine="480" w:firstLineChars="200"/>
              <w:jc w:val="both"/>
              <w:textAlignment w:val="center"/>
              <w:rPr>
                <w:rFonts w:hint="eastAsia" w:ascii="宋体" w:hAnsi="宋体" w:cs="宋体"/>
                <w:b w:val="0"/>
                <w:bCs w:val="0"/>
                <w:color w:val="000000"/>
                <w:kern w:val="0"/>
                <w:sz w:val="24"/>
                <w:szCs w:val="24"/>
                <w:u w:val="single"/>
                <w:lang w:val="en-US" w:eastAsia="zh-CN"/>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下浮后优惠含税报价</w:t>
            </w:r>
          </w:p>
        </w:tc>
      </w:tr>
      <w:tr>
        <w:tblPrEx>
          <w:tblCellMar>
            <w:top w:w="0" w:type="dxa"/>
            <w:left w:w="108" w:type="dxa"/>
            <w:bottom w:w="0" w:type="dxa"/>
            <w:right w:w="108" w:type="dxa"/>
          </w:tblCellMar>
        </w:tblPrEx>
        <w:trPr>
          <w:trHeight w:val="829" w:hRule="atLeast"/>
        </w:trPr>
        <w:tc>
          <w:tcPr>
            <w:tcW w:w="7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200" w:firstLineChars="100"/>
              <w:jc w:val="both"/>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构件运输</w:t>
            </w:r>
          </w:p>
        </w:tc>
        <w:tc>
          <w:tcPr>
            <w:tcW w:w="14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289</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合肥蜀山 SS202304 地块项目</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tabs>
                <w:tab w:val="left" w:pos="916"/>
              </w:tabs>
              <w:ind w:firstLine="480" w:firstLineChars="200"/>
              <w:jc w:val="both"/>
              <w:textAlignment w:val="center"/>
              <w:rPr>
                <w:rFonts w:hint="eastAsia" w:ascii="宋体" w:hAnsi="宋体" w:cs="宋体"/>
                <w:b w:val="0"/>
                <w:bCs w:val="0"/>
                <w:color w:val="000000"/>
                <w:kern w:val="0"/>
                <w:sz w:val="24"/>
                <w:szCs w:val="24"/>
                <w:u w:val="single"/>
                <w:lang w:val="en-US" w:eastAsia="zh-CN"/>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下浮后优惠含税报价</w:t>
            </w:r>
          </w:p>
        </w:tc>
      </w:tr>
      <w:tr>
        <w:tblPrEx>
          <w:tblCellMar>
            <w:top w:w="0" w:type="dxa"/>
            <w:left w:w="108" w:type="dxa"/>
            <w:bottom w:w="0" w:type="dxa"/>
            <w:right w:w="108" w:type="dxa"/>
          </w:tblCellMar>
        </w:tblPrEx>
        <w:trPr>
          <w:trHeight w:val="829" w:hRule="atLeast"/>
        </w:trPr>
        <w:tc>
          <w:tcPr>
            <w:tcW w:w="7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200" w:firstLineChars="100"/>
              <w:jc w:val="both"/>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构件运输</w:t>
            </w:r>
          </w:p>
        </w:tc>
        <w:tc>
          <w:tcPr>
            <w:tcW w:w="14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249</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盱眙星雨华府</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tabs>
                <w:tab w:val="left" w:pos="916"/>
              </w:tabs>
              <w:ind w:firstLine="480" w:firstLineChars="200"/>
              <w:jc w:val="both"/>
              <w:textAlignment w:val="center"/>
              <w:rPr>
                <w:rFonts w:hint="eastAsia" w:ascii="宋体" w:hAnsi="宋体" w:cs="宋体"/>
                <w:b w:val="0"/>
                <w:bCs w:val="0"/>
                <w:color w:val="000000"/>
                <w:kern w:val="0"/>
                <w:sz w:val="24"/>
                <w:szCs w:val="24"/>
                <w:u w:val="single"/>
                <w:lang w:val="en-US" w:eastAsia="zh-CN"/>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下浮后优惠含税报价</w:t>
            </w:r>
          </w:p>
        </w:tc>
      </w:tr>
      <w:tr>
        <w:tblPrEx>
          <w:tblCellMar>
            <w:top w:w="0" w:type="dxa"/>
            <w:left w:w="108" w:type="dxa"/>
            <w:bottom w:w="0" w:type="dxa"/>
            <w:right w:w="108" w:type="dxa"/>
          </w:tblCellMar>
        </w:tblPrEx>
        <w:trPr>
          <w:trHeight w:val="829" w:hRule="atLeast"/>
        </w:trPr>
        <w:tc>
          <w:tcPr>
            <w:tcW w:w="7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200" w:firstLineChars="100"/>
              <w:jc w:val="both"/>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构件运输</w:t>
            </w:r>
          </w:p>
        </w:tc>
        <w:tc>
          <w:tcPr>
            <w:tcW w:w="14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296</w:t>
            </w:r>
          </w:p>
        </w:tc>
        <w:tc>
          <w:tcPr>
            <w:tcW w:w="16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璟园二期项目</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tabs>
                <w:tab w:val="left" w:pos="916"/>
              </w:tabs>
              <w:ind w:firstLine="480" w:firstLineChars="200"/>
              <w:jc w:val="both"/>
              <w:textAlignment w:val="center"/>
              <w:rPr>
                <w:rFonts w:hint="eastAsia" w:ascii="宋体" w:hAnsi="宋体" w:cs="宋体"/>
                <w:b w:val="0"/>
                <w:bCs w:val="0"/>
                <w:color w:val="000000"/>
                <w:kern w:val="0"/>
                <w:sz w:val="24"/>
                <w:szCs w:val="24"/>
                <w:u w:val="single"/>
                <w:lang w:val="en-US" w:eastAsia="zh-CN"/>
              </w:rPr>
            </w:pPr>
          </w:p>
        </w:tc>
        <w:tc>
          <w:tcPr>
            <w:tcW w:w="10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下浮后优惠含税报价</w:t>
            </w:r>
          </w:p>
        </w:tc>
      </w:tr>
    </w:tbl>
    <w:p>
      <w:pPr>
        <w:pStyle w:val="10"/>
        <w:snapToGrid w:val="0"/>
        <w:spacing w:after="0" w:line="480" w:lineRule="exact"/>
        <w:ind w:left="0" w:leftChars="0" w:firstLine="400" w:firstLineChars="200"/>
        <w:textAlignment w:val="center"/>
        <w:rPr>
          <w:rFonts w:hint="eastAsia" w:ascii="宋体" w:hAnsi="宋体" w:eastAsia="宋体"/>
          <w:sz w:val="20"/>
          <w:szCs w:val="20"/>
          <w:lang w:eastAsia="zh-CN"/>
        </w:rPr>
      </w:pPr>
      <w:r>
        <w:rPr>
          <w:rFonts w:hint="eastAsia" w:ascii="宋体" w:hAnsi="宋体" w:eastAsia="宋体"/>
          <w:sz w:val="20"/>
          <w:szCs w:val="20"/>
          <w:lang w:eastAsia="zh-CN"/>
        </w:rPr>
        <w:t>备注：</w:t>
      </w:r>
      <w:r>
        <w:rPr>
          <w:rFonts w:hint="eastAsia" w:ascii="宋体" w:hAnsi="宋体" w:eastAsia="宋体"/>
          <w:sz w:val="20"/>
          <w:szCs w:val="20"/>
          <w:lang w:val="en-US" w:eastAsia="zh-CN"/>
        </w:rPr>
        <w:t>1、以上报价包含</w:t>
      </w:r>
      <w:r>
        <w:rPr>
          <w:rFonts w:hint="eastAsia" w:ascii="宋体" w:hAnsi="宋体" w:eastAsia="宋体"/>
          <w:sz w:val="20"/>
          <w:szCs w:val="20"/>
        </w:rPr>
        <w:t>货物从起运地点至收货地点的一切费用（</w:t>
      </w:r>
      <w:r>
        <w:rPr>
          <w:rFonts w:hint="eastAsia" w:ascii="宋体" w:hAnsi="宋体" w:eastAsia="宋体"/>
          <w:sz w:val="20"/>
          <w:szCs w:val="20"/>
          <w:lang w:eastAsia="zh-CN"/>
        </w:rPr>
        <w:t>包</w:t>
      </w:r>
      <w:r>
        <w:rPr>
          <w:rFonts w:hint="eastAsia" w:ascii="宋体" w:hAnsi="宋体" w:eastAsia="宋体"/>
          <w:sz w:val="20"/>
          <w:szCs w:val="20"/>
        </w:rPr>
        <w:t>含</w:t>
      </w:r>
      <w:r>
        <w:rPr>
          <w:rFonts w:hint="eastAsia" w:ascii="宋体" w:hAnsi="宋体" w:eastAsia="宋体"/>
          <w:sz w:val="20"/>
          <w:szCs w:val="20"/>
          <w:lang w:eastAsia="zh-CN"/>
        </w:rPr>
        <w:t>但不限于</w:t>
      </w:r>
      <w:r>
        <w:rPr>
          <w:rFonts w:hint="eastAsia" w:ascii="宋体" w:hAnsi="宋体" w:eastAsia="宋体"/>
          <w:sz w:val="20"/>
          <w:szCs w:val="20"/>
        </w:rPr>
        <w:t>油料、车辆维修、车损、过路过桥、事故赔偿、各类罚款、人员工资</w:t>
      </w:r>
      <w:r>
        <w:rPr>
          <w:rFonts w:hint="eastAsia" w:ascii="宋体" w:hAnsi="宋体" w:eastAsia="宋体"/>
          <w:sz w:val="20"/>
          <w:szCs w:val="20"/>
          <w:lang w:eastAsia="zh-CN"/>
        </w:rPr>
        <w:t>、车辆清理、税票</w:t>
      </w:r>
      <w:r>
        <w:rPr>
          <w:rFonts w:hint="eastAsia" w:ascii="宋体" w:hAnsi="宋体" w:eastAsia="宋体"/>
          <w:sz w:val="20"/>
          <w:szCs w:val="20"/>
        </w:rPr>
        <w:t>等费用）。</w:t>
      </w:r>
      <w:bookmarkStart w:id="0" w:name="_GoBack"/>
      <w:bookmarkEnd w:id="0"/>
    </w:p>
    <w:p>
      <w:pPr>
        <w:pStyle w:val="10"/>
        <w:snapToGrid w:val="0"/>
        <w:spacing w:after="0" w:line="480" w:lineRule="exact"/>
        <w:ind w:left="0" w:leftChars="0" w:firstLine="400" w:firstLineChars="200"/>
        <w:textAlignment w:val="center"/>
        <w:rPr>
          <w:rFonts w:hint="default" w:ascii="宋体" w:hAnsi="宋体" w:eastAsia="宋体"/>
          <w:sz w:val="20"/>
          <w:szCs w:val="20"/>
          <w:lang w:val="en-US" w:eastAsia="zh-CN"/>
        </w:rPr>
      </w:pPr>
      <w:r>
        <w:rPr>
          <w:rFonts w:hint="eastAsia" w:ascii="宋体" w:hAnsi="宋体" w:eastAsia="宋体"/>
          <w:sz w:val="20"/>
          <w:szCs w:val="20"/>
          <w:lang w:val="en-US" w:eastAsia="zh-CN"/>
        </w:rPr>
        <w:t>2、</w:t>
      </w:r>
      <w:r>
        <w:rPr>
          <w:rFonts w:hint="eastAsia" w:ascii="宋体" w:hAnsi="宋体" w:eastAsia="宋体"/>
          <w:sz w:val="20"/>
          <w:szCs w:val="20"/>
          <w:lang w:eastAsia="zh-CN"/>
        </w:rPr>
        <w:t>指定项目承运车辆为</w:t>
      </w:r>
      <w:r>
        <w:rPr>
          <w:rFonts w:hint="eastAsia" w:ascii="宋体" w:hAnsi="宋体" w:eastAsia="宋体"/>
          <w:sz w:val="20"/>
          <w:szCs w:val="20"/>
          <w:lang w:val="en-US" w:eastAsia="zh-CN"/>
        </w:rPr>
        <w:t>13.5米*3米</w:t>
      </w:r>
      <w:r>
        <w:rPr>
          <w:rFonts w:hint="eastAsia" w:ascii="宋体" w:hAnsi="宋体" w:eastAsia="宋体"/>
          <w:sz w:val="20"/>
          <w:szCs w:val="20"/>
          <w:lang w:eastAsia="zh-CN"/>
        </w:rPr>
        <w:t>货车</w:t>
      </w:r>
      <w:r>
        <w:rPr>
          <w:rFonts w:hint="eastAsia" w:ascii="宋体" w:hAnsi="宋体" w:eastAsia="宋体"/>
          <w:sz w:val="20"/>
          <w:szCs w:val="20"/>
          <w:lang w:val="en-US" w:eastAsia="zh-CN"/>
        </w:rPr>
        <w:t>，</w:t>
      </w:r>
      <w:r>
        <w:rPr>
          <w:rFonts w:hint="eastAsia" w:ascii="宋体" w:hAnsi="宋体" w:eastAsia="宋体"/>
          <w:sz w:val="20"/>
          <w:szCs w:val="20"/>
          <w:lang w:eastAsia="zh-CN"/>
        </w:rPr>
        <w:t>运距为采购方通过高德地图导航</w:t>
      </w:r>
      <w:r>
        <w:rPr>
          <w:rFonts w:hint="eastAsia" w:ascii="宋体" w:hAnsi="宋体" w:eastAsia="宋体"/>
          <w:sz w:val="20"/>
          <w:szCs w:val="20"/>
          <w:lang w:val="en-US" w:eastAsia="zh-CN"/>
        </w:rPr>
        <w:t>13.5米*3米的</w:t>
      </w:r>
      <w:r>
        <w:rPr>
          <w:rFonts w:hint="eastAsia" w:ascii="宋体" w:hAnsi="宋体" w:eastAsia="宋体"/>
          <w:sz w:val="20"/>
          <w:szCs w:val="20"/>
          <w:lang w:eastAsia="zh-CN"/>
        </w:rPr>
        <w:t>货车距离，如有偏差</w:t>
      </w:r>
      <w:r>
        <w:rPr>
          <w:rFonts w:hint="eastAsia" w:ascii="宋体" w:hAnsi="宋体" w:eastAsia="宋体"/>
          <w:sz w:val="20"/>
          <w:szCs w:val="20"/>
          <w:lang w:val="en-US" w:eastAsia="zh-CN"/>
        </w:rPr>
        <w:t>仍按此距离结算，价格不予调整。</w:t>
      </w:r>
    </w:p>
    <w:p>
      <w:pPr>
        <w:pStyle w:val="10"/>
        <w:snapToGrid w:val="0"/>
        <w:spacing w:after="0" w:line="480" w:lineRule="exact"/>
        <w:ind w:left="0" w:leftChars="0" w:firstLine="400" w:firstLineChars="200"/>
        <w:textAlignment w:val="center"/>
        <w:rPr>
          <w:rFonts w:hint="default" w:ascii="宋体" w:hAnsi="宋体" w:eastAsia="宋体"/>
          <w:sz w:val="20"/>
          <w:szCs w:val="20"/>
          <w:lang w:val="en-US" w:eastAsia="zh-CN"/>
        </w:rPr>
      </w:pPr>
      <w:r>
        <w:rPr>
          <w:rFonts w:hint="eastAsia" w:ascii="宋体" w:hAnsi="宋体" w:eastAsia="宋体"/>
          <w:sz w:val="20"/>
          <w:szCs w:val="20"/>
          <w:lang w:val="en-US" w:eastAsia="zh-CN"/>
        </w:rPr>
        <w:t>3、指定项目按单趟运费报价，是指在下浮过后优惠含税报价，往返费用按执行1.3*单趟运费执行。</w:t>
      </w:r>
    </w:p>
    <w:p>
      <w:pPr>
        <w:pStyle w:val="10"/>
        <w:snapToGrid w:val="0"/>
        <w:spacing w:after="0" w:line="480" w:lineRule="exact"/>
        <w:ind w:left="0" w:leftChars="0" w:firstLine="480" w:firstLineChars="200"/>
        <w:textAlignment w:val="center"/>
        <w:rPr>
          <w:rFonts w:hint="eastAsia" w:ascii="宋体"/>
          <w:sz w:val="24"/>
        </w:rPr>
      </w:pPr>
    </w:p>
    <w:p>
      <w:pPr>
        <w:pStyle w:val="10"/>
        <w:snapToGrid w:val="0"/>
        <w:spacing w:after="0" w:line="480" w:lineRule="exact"/>
        <w:ind w:left="0" w:leftChars="0" w:firstLine="0" w:firstLineChars="0"/>
        <w:textAlignment w:val="center"/>
        <w:rPr>
          <w:rFonts w:hint="eastAsia" w:ascii="宋体"/>
          <w:sz w:val="24"/>
        </w:rPr>
      </w:pPr>
    </w:p>
    <w:p>
      <w:pPr>
        <w:pStyle w:val="10"/>
        <w:snapToGrid w:val="0"/>
        <w:spacing w:after="0" w:line="480" w:lineRule="exact"/>
        <w:ind w:left="0" w:leftChars="0" w:firstLine="480" w:firstLineChars="200"/>
        <w:textAlignment w:val="center"/>
        <w:rPr>
          <w:rFonts w:hint="eastAsia" w:ascii="宋体"/>
          <w:sz w:val="24"/>
        </w:rPr>
      </w:pPr>
    </w:p>
    <w:p>
      <w:pPr>
        <w:pStyle w:val="10"/>
        <w:snapToGrid w:val="0"/>
        <w:spacing w:after="0" w:line="480" w:lineRule="exact"/>
        <w:ind w:left="0" w:leftChars="0" w:firstLine="0" w:firstLineChars="0"/>
        <w:textAlignment w:val="center"/>
        <w:rPr>
          <w:rFonts w:asciiTheme="minorEastAsia" w:hAnsiTheme="minorEastAsia" w:eastAsiaTheme="minorEastAsia"/>
          <w:sz w:val="28"/>
          <w:szCs w:val="28"/>
        </w:rPr>
      </w:pPr>
    </w:p>
    <w:p>
      <w:pPr>
        <w:spacing w:line="480" w:lineRule="exact"/>
        <w:ind w:firstLine="4340" w:firstLineChars="1550"/>
        <w:jc w:val="left"/>
        <w:textAlignment w:val="center"/>
        <w:rPr>
          <w:rFonts w:asciiTheme="minorEastAsia" w:hAnsiTheme="minorEastAsia" w:eastAsiaTheme="minorEastAsia"/>
          <w:sz w:val="28"/>
          <w:szCs w:val="28"/>
          <w:u w:val="single"/>
        </w:rPr>
      </w:pPr>
      <w:r>
        <w:rPr>
          <w:rFonts w:hint="eastAsia" w:asciiTheme="minorEastAsia" w:hAnsiTheme="minorEastAsia"/>
          <w:sz w:val="28"/>
          <w:szCs w:val="28"/>
          <w:lang w:eastAsia="zh-CN"/>
        </w:rPr>
        <w:t>报价</w:t>
      </w:r>
      <w:r>
        <w:rPr>
          <w:rFonts w:asciiTheme="minorEastAsia" w:hAnsiTheme="minorEastAsia" w:eastAsiaTheme="minorEastAsia"/>
          <w:sz w:val="28"/>
          <w:szCs w:val="28"/>
        </w:rPr>
        <w:t>人（盖章）：</w:t>
      </w:r>
    </w:p>
    <w:p>
      <w:pPr>
        <w:spacing w:line="480" w:lineRule="exact"/>
        <w:ind w:firstLine="2240" w:firstLineChars="800"/>
        <w:jc w:val="left"/>
        <w:textAlignment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法定代表人或被授权代理人签字：</w:t>
      </w:r>
    </w:p>
    <w:p>
      <w:pPr>
        <w:tabs>
          <w:tab w:val="left" w:pos="7000"/>
        </w:tabs>
        <w:spacing w:line="480" w:lineRule="exact"/>
        <w:ind w:firstLine="420" w:firstLineChars="150"/>
        <w:jc w:val="center"/>
        <w:textAlignment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日期：</w:t>
      </w:r>
      <w:r>
        <w:rPr>
          <w:rFonts w:asciiTheme="minorEastAsia" w:hAnsiTheme="minorEastAsia" w:eastAsiaTheme="minorEastAsia"/>
          <w:sz w:val="28"/>
          <w:szCs w:val="28"/>
          <w:u w:val="single"/>
        </w:rPr>
        <w:t xml:space="preserve">       年 </w:t>
      </w:r>
      <w:r>
        <w:rPr>
          <w:rFonts w:hint="eastAsia" w:asciiTheme="minorEastAsia" w:hAnsiTheme="minorEastAsia" w:eastAsiaTheme="minorEastAsia"/>
          <w:sz w:val="28"/>
          <w:szCs w:val="28"/>
          <w:u w:val="single"/>
          <w:lang w:val="en-US" w:eastAsia="zh-CN"/>
        </w:rPr>
        <w:t xml:space="preserve"> </w:t>
      </w:r>
      <w:r>
        <w:rPr>
          <w:rFonts w:asciiTheme="minorEastAsia" w:hAnsiTheme="minorEastAsia" w:eastAsiaTheme="minorEastAsia"/>
          <w:sz w:val="28"/>
          <w:szCs w:val="28"/>
          <w:u w:val="single"/>
        </w:rPr>
        <w:t xml:space="preserve"> 月   日</w:t>
      </w:r>
    </w:p>
    <w:p>
      <w:pPr>
        <w:pStyle w:val="8"/>
        <w:ind w:firstLine="199" w:firstLineChars="95"/>
      </w:pPr>
    </w:p>
    <w:p/>
    <w:p>
      <w:pPr>
        <w:pStyle w:val="5"/>
      </w:pPr>
    </w:p>
    <w:p>
      <w:pPr>
        <w:spacing w:line="500" w:lineRule="exact"/>
        <w:jc w:val="center"/>
        <w:rPr>
          <w:rFonts w:cs="Arial" w:asciiTheme="minorEastAsia" w:hAnsiTheme="min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报价人</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sz w:val="24"/>
          <w:u w:val="single"/>
        </w:rPr>
        <w:t>（</w:t>
      </w:r>
      <w:r>
        <w:rPr>
          <w:rFonts w:hint="eastAsia" w:ascii="宋体" w:hAnsi="宋体"/>
          <w:sz w:val="24"/>
          <w:u w:val="single"/>
          <w:lang w:eastAsia="zh-CN"/>
        </w:rPr>
        <w:t>竞价</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cs="宋体"/>
          <w:sz w:val="24"/>
        </w:rPr>
        <w:t>治超要求，车辆均为国五及以上标准并安装北斗定位系统，具备完全调度、支配能力，能够有效保证中冶淮海运输需求；所投运输车辆行驶证、营运证，驾驶员驾驶证、从业资格证均真实有效。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u w:val="single"/>
          <w:lang w:val="en-US" w:eastAsia="zh-CN"/>
        </w:rPr>
        <w:t xml:space="preserve">   </w:t>
      </w:r>
      <w:r>
        <w:rPr>
          <w:rFonts w:hint="eastAsia" w:ascii="宋体" w:hAnsi="宋体"/>
          <w:sz w:val="24"/>
          <w:u w:val="single"/>
        </w:rPr>
        <w:t>（</w:t>
      </w:r>
      <w:r>
        <w:rPr>
          <w:rFonts w:hint="eastAsia" w:ascii="宋体" w:hAnsi="宋体"/>
          <w:sz w:val="24"/>
          <w:u w:val="single"/>
          <w:lang w:eastAsia="zh-CN"/>
        </w:rPr>
        <w:t>竞价</w:t>
      </w:r>
      <w:r>
        <w:rPr>
          <w:rFonts w:hint="eastAsia" w:ascii="宋体" w:hAnsi="宋体"/>
          <w:sz w:val="24"/>
          <w:u w:val="single"/>
        </w:rPr>
        <w:t>项目名称</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车辆在开展相关服务前，已参加人身意外伤害险、第三方责任险、车辆交强险，车辆均符合交通运输部门和公安部门关于营运车辆及司驾人员的相关规定，能够承担运输过程中发生的所有人身安全、车辆、货物损毁等风险。</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年内，在运输服务活动中没有重大违法和失信记录。</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报价人</w:t>
      </w:r>
      <w:r>
        <w:rPr>
          <w:rFonts w:hint="eastAsia" w:ascii="宋体" w:hAnsi="宋体" w:cs="宋体"/>
          <w:sz w:val="24"/>
          <w:highlight w:val="none"/>
        </w:rPr>
        <w:t>无效。</w:t>
      </w:r>
    </w:p>
    <w:p>
      <w:pPr>
        <w:spacing w:line="500" w:lineRule="exact"/>
        <w:ind w:right="640" w:firstLine="480" w:firstLineChars="200"/>
        <w:jc w:val="left"/>
        <w:rPr>
          <w:rFonts w:ascii="宋体" w:hAnsi="宋体" w:cs="宋体"/>
          <w:sz w:val="24"/>
        </w:rPr>
      </w:pPr>
    </w:p>
    <w:p>
      <w:pPr>
        <w:pStyle w:val="21"/>
        <w:spacing w:line="500" w:lineRule="exact"/>
        <w:ind w:firstLine="480"/>
        <w:rPr>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adjustRightInd w:val="0"/>
        <w:snapToGrid w:val="0"/>
        <w:spacing w:line="480" w:lineRule="exact"/>
        <w:ind w:firstLine="643" w:firstLineChars="200"/>
        <w:jc w:val="center"/>
        <w:rPr>
          <w:rFonts w:cs="Arial" w:asciiTheme="minorEastAsia" w:hAnsiTheme="minorEastAsia"/>
          <w:b/>
          <w:sz w:val="32"/>
          <w:szCs w:val="32"/>
        </w:rPr>
      </w:pPr>
    </w:p>
    <w:p>
      <w:pPr>
        <w:pStyle w:val="8"/>
        <w:rPr>
          <w:rFonts w:cs="Arial" w:asciiTheme="minorEastAsia" w:hAnsiTheme="minorEastAsia"/>
          <w:b/>
          <w:sz w:val="32"/>
          <w:szCs w:val="32"/>
        </w:rPr>
      </w:pPr>
    </w:p>
    <w:p>
      <w:pPr>
        <w:pStyle w:val="8"/>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hint="eastAsia" w:cs="Arial" w:asciiTheme="minorEastAsia" w:hAnsiTheme="minorEastAsia" w:eastAsiaTheme="minorEastAsia"/>
          <w:b/>
          <w:sz w:val="32"/>
          <w:szCs w:val="32"/>
          <w:lang w:eastAsia="zh-CN"/>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pPr>
        <w:spacing w:line="240" w:lineRule="exact"/>
        <w:jc w:val="center"/>
        <w:rPr>
          <w:rFonts w:cs="Arial" w:asciiTheme="minorEastAsia" w:hAnsiTheme="minorEastAsia"/>
          <w:b/>
          <w:sz w:val="32"/>
          <w:szCs w:val="32"/>
        </w:rPr>
      </w:pPr>
    </w:p>
    <w:p>
      <w:pPr>
        <w:pStyle w:val="21"/>
        <w:ind w:firstLine="0" w:firstLineChars="0"/>
        <w:rPr>
          <w:b w:val="0"/>
          <w:bCs w:val="0"/>
        </w:rPr>
      </w:pPr>
      <w:r>
        <w:rPr>
          <w:rFonts w:hint="eastAsia"/>
          <w:b w:val="0"/>
          <w:bCs w:val="0"/>
        </w:rPr>
        <w:t>附件一：</w:t>
      </w:r>
      <w:r>
        <w:rPr>
          <w:b w:val="0"/>
          <w:bCs w:val="0"/>
        </w:rPr>
        <w:t xml:space="preserve"> </w:t>
      </w:r>
    </w:p>
    <w:p>
      <w:pPr>
        <w:pStyle w:val="15"/>
        <w:widowControl/>
        <w:spacing w:line="360" w:lineRule="auto"/>
        <w:rPr>
          <w:rFonts w:ascii="Times New Roman" w:hAnsi="Times New Roman"/>
        </w:rPr>
      </w:pPr>
    </w:p>
    <w:p>
      <w:pPr>
        <w:spacing w:line="360" w:lineRule="auto"/>
        <w:ind w:firstLine="482" w:firstLineChars="200"/>
        <w:jc w:val="center"/>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w:t>
      </w:r>
      <w:r>
        <w:rPr>
          <w:rFonts w:hint="eastAsia" w:ascii="Times New Roman" w:hAnsi="Times New Roman"/>
          <w:lang w:val="en-US" w:eastAsia="zh-CN"/>
        </w:rPr>
        <w:t xml:space="preserve"> </w:t>
      </w:r>
      <w:r>
        <w:rPr>
          <w:rFonts w:hint="eastAsia" w:ascii="Times New Roman" w:hAnsi="Times New Roman"/>
        </w:rPr>
        <w:t xml:space="preserve"> 年</w:t>
      </w:r>
      <w:r>
        <w:rPr>
          <w:rFonts w:hint="eastAsia" w:ascii="Times New Roman" w:hAnsi="Times New Roman"/>
          <w:lang w:val="en-US" w:eastAsia="zh-CN"/>
        </w:rPr>
        <w:t xml:space="preserve"> </w:t>
      </w:r>
      <w:r>
        <w:rPr>
          <w:rFonts w:hint="eastAsia" w:ascii="Times New Roman" w:hAnsi="Times New Roman"/>
        </w:rPr>
        <w:t xml:space="preserve"> 月 </w:t>
      </w:r>
      <w:r>
        <w:rPr>
          <w:rFonts w:hint="eastAsia" w:ascii="Times New Roman" w:hAnsi="Times New Roman"/>
          <w:lang w:val="en-US" w:eastAsia="zh-CN"/>
        </w:rPr>
        <w:t xml:space="preserve"> </w:t>
      </w:r>
      <w:r>
        <w:rPr>
          <w:rFonts w:hint="eastAsia" w:ascii="Times New Roman" w:hAnsi="Times New Roman"/>
        </w:rPr>
        <w:t>日</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姓名：</w:t>
      </w:r>
      <w:r>
        <w:rPr>
          <w:rFonts w:hint="eastAsia" w:ascii="Times New Roman" w:hAnsi="Times New Roman"/>
          <w:lang w:val="en-US" w:eastAsia="zh-CN"/>
        </w:rPr>
        <w:t xml:space="preserve">                     </w:t>
      </w:r>
      <w:r>
        <w:rPr>
          <w:rFonts w:hint="eastAsia" w:ascii="Times New Roman" w:hAnsi="Times New Roman"/>
        </w:rPr>
        <w:t>性别：</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年龄：</w:t>
      </w:r>
      <w:r>
        <w:rPr>
          <w:rFonts w:hint="eastAsia" w:ascii="Times New Roman" w:hAnsi="Times New Roman"/>
          <w:lang w:val="en-US" w:eastAsia="zh-CN"/>
        </w:rPr>
        <w:t xml:space="preserve">                     </w:t>
      </w:r>
      <w:r>
        <w:rPr>
          <w:rFonts w:hint="eastAsia" w:ascii="Times New Roman" w:hAnsi="Times New Roman"/>
        </w:rPr>
        <w:t>职务：</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5"/>
        <w:widowControl/>
        <w:adjustRightInd w:val="0"/>
        <w:snapToGrid w:val="0"/>
        <w:spacing w:line="360" w:lineRule="auto"/>
        <w:ind w:firstLine="480" w:firstLineChars="200"/>
        <w:rPr>
          <w:rFonts w:ascii="Times New Roman" w:hAnsi="Times New Roman"/>
        </w:rPr>
      </w:pP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5"/>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numPr>
          <w:ilvl w:val="0"/>
          <w:numId w:val="0"/>
        </w:numPr>
        <w:spacing w:line="360" w:lineRule="auto"/>
        <w:jc w:val="both"/>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8"/>
        <w:rPr>
          <w:rFonts w:hint="eastAsia"/>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pStyle w:val="2"/>
        <w:jc w:val="both"/>
        <w:rPr>
          <w:rFonts w:hint="default"/>
          <w:lang w:val="en-US" w:eastAsia="zh-CN"/>
        </w:rPr>
      </w:pPr>
    </w:p>
    <w:p>
      <w:pPr>
        <w:topLinePunct/>
        <w:spacing w:line="520" w:lineRule="exact"/>
        <w:rPr>
          <w:rFonts w:ascii="方正小标宋简体" w:hAnsi="宋体" w:eastAsia="方正小标宋简体"/>
          <w:sz w:val="30"/>
          <w:szCs w:val="30"/>
        </w:rPr>
      </w:pPr>
      <w:r>
        <w:rPr>
          <w:rFonts w:hint="eastAsia"/>
          <w:b w:val="0"/>
          <w:bCs w:val="0"/>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pPr>
        <w:topLinePunct/>
        <w:spacing w:line="520" w:lineRule="exact"/>
        <w:ind w:firstLine="720" w:firstLineChars="3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lang w:val="en-US" w:eastAsia="zh-CN"/>
        </w:rPr>
        <w:t xml:space="preserve">             </w:t>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643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pPr>
    </w:p>
    <w:p>
      <w:pPr>
        <w:pStyle w:val="8"/>
        <w:ind w:firstLine="420"/>
      </w:pPr>
    </w:p>
    <w:p>
      <w:pPr>
        <w:pStyle w:val="8"/>
        <w:ind w:firstLine="420"/>
      </w:pPr>
    </w:p>
    <w:p>
      <w:pPr>
        <w:topLinePunct/>
        <w:spacing w:line="520" w:lineRule="exact"/>
        <w:jc w:val="center"/>
        <w:rPr>
          <w:rFonts w:hint="eastAsia" w:ascii="宋体" w:hAnsi="宋体"/>
          <w:sz w:val="24"/>
          <w:lang w:val="en-US" w:eastAsia="zh-CN"/>
        </w:rPr>
      </w:pPr>
      <w:r>
        <w:rPr>
          <w:rFonts w:hint="eastAsia" w:ascii="宋体" w:hAnsi="宋体"/>
          <w:sz w:val="24"/>
          <w:lang w:val="en-US" w:eastAsia="zh-CN"/>
        </w:rPr>
        <w:t xml:space="preserve">                   </w:t>
      </w:r>
    </w:p>
    <w:p>
      <w:pPr>
        <w:topLinePunct/>
        <w:spacing w:line="520" w:lineRule="exact"/>
        <w:jc w:val="center"/>
        <w:rPr>
          <w:rFonts w:ascii="宋体"/>
          <w:sz w:val="24"/>
        </w:rPr>
      </w:pPr>
      <w:r>
        <w:rPr>
          <w:rFonts w:hint="eastAsia" w:ascii="宋体" w:hAnsi="宋体"/>
          <w:sz w:val="24"/>
          <w:lang w:val="en-US" w:eastAsia="zh-CN"/>
        </w:rPr>
        <w:t xml:space="preserve">    </w:t>
      </w:r>
      <w:r>
        <w:rPr>
          <w:rFonts w:hint="eastAsia" w:ascii="宋体" w:hAnsi="宋体"/>
          <w:sz w:val="24"/>
        </w:rPr>
        <w:t>报价人公章</w:t>
      </w:r>
    </w:p>
    <w:p>
      <w:pPr>
        <w:topLinePunct/>
        <w:spacing w:line="520" w:lineRule="exact"/>
        <w:ind w:firstLine="4080" w:firstLineChars="17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spacing w:line="360" w:lineRule="auto"/>
        <w:jc w:val="center"/>
        <w:rPr>
          <w:rFonts w:asciiTheme="majorEastAsia" w:hAnsiTheme="majorEastAsia" w:eastAsiaTheme="majorEastAsia"/>
          <w:b/>
          <w:sz w:val="36"/>
          <w:szCs w:val="36"/>
        </w:rPr>
      </w:pPr>
    </w:p>
    <w:p>
      <w:pPr>
        <w:spacing w:line="500" w:lineRule="exact"/>
        <w:jc w:val="both"/>
        <w:rPr>
          <w:rFonts w:cs="Arial" w:asciiTheme="minorEastAsia" w:hAnsiTheme="minorEastAsia"/>
          <w:b/>
          <w:sz w:val="28"/>
          <w:szCs w:val="28"/>
        </w:rPr>
      </w:pPr>
    </w:p>
    <w:p>
      <w:pPr>
        <w:spacing w:line="500" w:lineRule="exact"/>
        <w:ind w:firstLine="560" w:firstLineChars="200"/>
        <w:jc w:val="both"/>
        <w:rPr>
          <w:rFonts w:cs="Arial" w:asciiTheme="minorEastAsia" w:hAnsiTheme="minorEastAsia"/>
          <w:b/>
          <w:sz w:val="28"/>
          <w:szCs w:val="28"/>
        </w:rPr>
      </w:pPr>
      <w:r>
        <w:rPr>
          <w:rFonts w:hint="eastAsia"/>
          <w:b w:val="0"/>
          <w:bCs w:val="0"/>
          <w:sz w:val="28"/>
        </w:rPr>
        <w:t>附件</w:t>
      </w:r>
      <w:r>
        <w:rPr>
          <w:rFonts w:hint="eastAsia"/>
          <w:b w:val="0"/>
          <w:bCs w:val="0"/>
          <w:sz w:val="28"/>
          <w:lang w:eastAsia="zh-CN"/>
        </w:rPr>
        <w:t>三</w:t>
      </w:r>
      <w:r>
        <w:rPr>
          <w:rFonts w:hint="eastAsia"/>
          <w:b w:val="0"/>
          <w:bCs w:val="0"/>
          <w:sz w:val="28"/>
        </w:rPr>
        <w:t>：</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8946" w:type="dxa"/>
          </w:tcPr>
          <w:p>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19050" t="0" r="762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0"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pPr>
        <w:pStyle w:val="5"/>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pPr>
        <w:spacing w:line="560" w:lineRule="exact"/>
        <w:jc w:val="both"/>
        <w:rPr>
          <w:rFonts w:cs="Arial" w:asciiTheme="majorEastAsia" w:hAnsiTheme="majorEastAsia" w:eastAsiaTheme="majorEastAsia"/>
          <w:sz w:val="24"/>
        </w:rPr>
      </w:pPr>
    </w:p>
    <w:tbl>
      <w:tblPr>
        <w:tblStyle w:val="17"/>
        <w:tblpPr w:leftFromText="180" w:rightFromText="180" w:vertAnchor="text" w:horzAnchor="margin" w:tblpXSpec="center" w:tblpY="218"/>
        <w:tblW w:w="8219"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972"/>
        <w:gridCol w:w="249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9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2972"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2497"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156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1</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2</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3</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4</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5</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6</w:t>
            </w:r>
          </w:p>
          <w:p>
            <w:pPr>
              <w:tabs>
                <w:tab w:val="left" w:pos="1080"/>
              </w:tabs>
              <w:spacing w:line="360" w:lineRule="exact"/>
              <w:jc w:val="center"/>
              <w:rPr>
                <w:rFonts w:ascii="宋体" w:hAnsi="宋体"/>
                <w:szCs w:val="21"/>
              </w:rPr>
            </w:pP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7</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8</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rPr>
              <w:t>9</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10</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hint="default" w:ascii="宋体" w:hAnsi="宋体" w:eastAsiaTheme="minorEastAsia"/>
                <w:szCs w:val="21"/>
                <w:lang w:val="en-US" w:eastAsia="zh-CN"/>
              </w:rPr>
            </w:pPr>
            <w:r>
              <w:rPr>
                <w:rFonts w:hint="eastAsia" w:ascii="宋体" w:hAnsi="宋体"/>
                <w:szCs w:val="21"/>
                <w:lang w:val="en-US" w:eastAsia="zh-CN"/>
              </w:rPr>
              <w:t>....</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ascii="宋体" w:hAnsi="宋体"/>
                <w:szCs w:val="21"/>
              </w:rPr>
            </w:pPr>
            <w:r>
              <w:rPr>
                <w:rFonts w:hint="eastAsia" w:ascii="宋体" w:hAnsi="宋体"/>
                <w:szCs w:val="21"/>
                <w:lang w:val="en-US" w:eastAsia="zh-CN"/>
              </w:rPr>
              <w:t>....</w:t>
            </w: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190" w:type="dxa"/>
            <w:vAlign w:val="center"/>
          </w:tcPr>
          <w:p>
            <w:pPr>
              <w:tabs>
                <w:tab w:val="left" w:pos="1080"/>
              </w:tabs>
              <w:spacing w:line="360" w:lineRule="exact"/>
              <w:jc w:val="center"/>
              <w:rPr>
                <w:rFonts w:hint="eastAsia" w:ascii="宋体" w:hAnsi="宋体" w:eastAsiaTheme="minorEastAsia"/>
                <w:szCs w:val="21"/>
                <w:lang w:val="en-US" w:eastAsia="zh-CN"/>
              </w:rPr>
            </w:pPr>
            <w:r>
              <w:rPr>
                <w:rFonts w:hint="eastAsia" w:ascii="宋体" w:hAnsi="宋体"/>
                <w:szCs w:val="21"/>
                <w:lang w:val="en-US" w:eastAsia="zh-CN"/>
              </w:rPr>
              <w:t>....</w:t>
            </w:r>
          </w:p>
        </w:tc>
        <w:tc>
          <w:tcPr>
            <w:tcW w:w="2972" w:type="dxa"/>
            <w:vAlign w:val="center"/>
          </w:tcPr>
          <w:p>
            <w:pPr>
              <w:tabs>
                <w:tab w:val="left" w:pos="1080"/>
              </w:tabs>
              <w:spacing w:line="360" w:lineRule="exact"/>
              <w:jc w:val="center"/>
              <w:rPr>
                <w:rFonts w:ascii="宋体" w:hAnsi="宋体"/>
                <w:szCs w:val="21"/>
              </w:rPr>
            </w:pPr>
          </w:p>
        </w:tc>
        <w:tc>
          <w:tcPr>
            <w:tcW w:w="2497" w:type="dxa"/>
            <w:vAlign w:val="center"/>
          </w:tcPr>
          <w:p>
            <w:pPr>
              <w:tabs>
                <w:tab w:val="left" w:pos="1080"/>
              </w:tabs>
              <w:spacing w:line="360" w:lineRule="exact"/>
              <w:jc w:val="center"/>
              <w:rPr>
                <w:rFonts w:ascii="宋体" w:hAnsi="宋体"/>
                <w:szCs w:val="21"/>
              </w:rPr>
            </w:pPr>
          </w:p>
        </w:tc>
        <w:tc>
          <w:tcPr>
            <w:tcW w:w="1560" w:type="dxa"/>
            <w:vAlign w:val="center"/>
          </w:tcPr>
          <w:p>
            <w:pPr>
              <w:tabs>
                <w:tab w:val="left" w:pos="1080"/>
              </w:tabs>
              <w:spacing w:line="360" w:lineRule="exact"/>
              <w:jc w:val="center"/>
              <w:rPr>
                <w:rFonts w:ascii="宋体" w:hAnsi="宋体"/>
                <w:szCs w:val="21"/>
              </w:rPr>
            </w:pPr>
          </w:p>
        </w:tc>
      </w:tr>
    </w:tbl>
    <w:p>
      <w:pPr>
        <w:tabs>
          <w:tab w:val="left" w:pos="1080"/>
        </w:tabs>
        <w:spacing w:line="460" w:lineRule="exact"/>
        <w:jc w:val="left"/>
        <w:rPr>
          <w:b/>
          <w:bCs/>
          <w:sz w:val="32"/>
        </w:rPr>
      </w:pPr>
      <w:r>
        <w:rPr>
          <w:rFonts w:hint="eastAsia"/>
          <w:b/>
          <w:bCs/>
          <w:sz w:val="32"/>
          <w:highlight w:val="none"/>
        </w:rPr>
        <w:t>请在备注栏注明</w:t>
      </w:r>
      <w:r>
        <w:rPr>
          <w:rFonts w:hint="eastAsia"/>
          <w:b/>
          <w:bCs/>
          <w:sz w:val="32"/>
          <w:highlight w:val="none"/>
          <w:lang w:eastAsia="zh-CN"/>
        </w:rPr>
        <w:t>是否</w:t>
      </w:r>
      <w:r>
        <w:rPr>
          <w:rFonts w:hint="eastAsia"/>
          <w:b/>
          <w:bCs/>
          <w:sz w:val="32"/>
          <w:highlight w:val="none"/>
        </w:rPr>
        <w:t>自有</w:t>
      </w:r>
      <w:r>
        <w:rPr>
          <w:rFonts w:hint="eastAsia"/>
          <w:b/>
          <w:bCs/>
          <w:sz w:val="32"/>
        </w:rPr>
        <w:t>。</w:t>
      </w:r>
    </w:p>
    <w:p>
      <w:pPr>
        <w:tabs>
          <w:tab w:val="left" w:pos="1080"/>
        </w:tabs>
        <w:spacing w:line="460" w:lineRule="exact"/>
        <w:jc w:val="left"/>
        <w:rPr>
          <w:b/>
          <w:bCs/>
          <w:sz w:val="32"/>
        </w:rPr>
      </w:pPr>
    </w:p>
    <w:p>
      <w:pPr>
        <w:autoSpaceDE w:val="0"/>
        <w:autoSpaceDN w:val="0"/>
        <w:adjustRightInd w:val="0"/>
        <w:spacing w:line="480" w:lineRule="exact"/>
        <w:ind w:right="-334" w:rightChars="-159"/>
        <w:jc w:val="left"/>
        <w:rPr>
          <w:rFonts w:ascii="黑体" w:hAnsi="黑体" w:eastAsia="黑体" w:cs="Arial"/>
          <w:sz w:val="28"/>
          <w:szCs w:val="28"/>
        </w:rPr>
      </w:pPr>
    </w:p>
    <w:p>
      <w:pPr>
        <w:pStyle w:val="5"/>
        <w:rPr>
          <w:rFonts w:ascii="黑体" w:hAnsi="黑体" w:eastAsia="黑体" w:cs="Arial"/>
          <w:sz w:val="28"/>
          <w:szCs w:val="28"/>
        </w:rPr>
      </w:pPr>
    </w:p>
    <w:p>
      <w:pPr>
        <w:rPr>
          <w:rFonts w:ascii="黑体" w:hAnsi="黑体" w:eastAsia="黑体" w:cs="Arial"/>
          <w:sz w:val="28"/>
          <w:szCs w:val="28"/>
        </w:rPr>
      </w:pPr>
    </w:p>
    <w:p>
      <w:pPr>
        <w:pStyle w:val="5"/>
      </w:pPr>
    </w:p>
    <w:p/>
    <w:p>
      <w:pPr>
        <w:pStyle w:val="2"/>
      </w:pPr>
    </w:p>
    <w:p>
      <w:pPr>
        <w:pStyle w:val="5"/>
      </w:pPr>
    </w:p>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1"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2"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3"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4"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5"/>
      </w:pPr>
    </w:p>
    <w:p/>
    <w:p>
      <w:pPr>
        <w:pStyle w:val="5"/>
      </w:pPr>
    </w:p>
    <w:p/>
    <w:p>
      <w:pPr>
        <w:pStyle w:val="2"/>
      </w:pPr>
    </w:p>
    <w:p>
      <w:pPr>
        <w:pStyle w:val="27"/>
        <w:keepNext w:val="0"/>
        <w:tabs>
          <w:tab w:val="clear" w:pos="1830"/>
        </w:tabs>
        <w:jc w:val="both"/>
        <w:rPr>
          <w:rFonts w:hint="eastAsia" w:ascii="黑体" w:hAnsi="黑体" w:eastAsia="黑体"/>
          <w:sz w:val="22"/>
          <w:szCs w:val="22"/>
        </w:rPr>
      </w:pPr>
    </w:p>
    <w:p>
      <w:pPr>
        <w:pStyle w:val="27"/>
        <w:keepNext w:val="0"/>
        <w:tabs>
          <w:tab w:val="clear" w:pos="1830"/>
        </w:tabs>
        <w:jc w:val="both"/>
        <w:rPr>
          <w:rFonts w:hint="eastAsia" w:asciiTheme="minorEastAsia" w:hAnsiTheme="minorEastAsia" w:eastAsiaTheme="minorEastAsia"/>
          <w:b/>
          <w:sz w:val="32"/>
          <w:szCs w:val="32"/>
        </w:rPr>
      </w:pPr>
    </w:p>
    <w:p>
      <w:pPr>
        <w:pStyle w:val="27"/>
        <w:keepNext w:val="0"/>
        <w:tabs>
          <w:tab w:val="clear" w:pos="1830"/>
        </w:tabs>
        <w:jc w:val="both"/>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rPr>
        <w:t xml:space="preserve">  </w:t>
      </w:r>
      <w:r>
        <w:rPr>
          <w:rFonts w:hint="eastAsia" w:asciiTheme="minorEastAsia" w:hAnsiTheme="minorEastAsia" w:eastAsiaTheme="minorEastAsia"/>
          <w:b/>
          <w:sz w:val="32"/>
          <w:szCs w:val="32"/>
          <w:lang w:eastAsia="zh-CN"/>
        </w:rPr>
        <w:t>五、</w:t>
      </w:r>
      <w:r>
        <w:rPr>
          <w:rFonts w:hint="eastAsia" w:asciiTheme="minorEastAsia" w:hAnsiTheme="minorEastAsia" w:eastAsiaTheme="minorEastAsia"/>
          <w:b/>
          <w:sz w:val="32"/>
          <w:szCs w:val="32"/>
        </w:rPr>
        <w:t>合同</w:t>
      </w:r>
      <w:r>
        <w:rPr>
          <w:rFonts w:hint="eastAsia" w:asciiTheme="minorEastAsia" w:hAnsiTheme="minorEastAsia" w:eastAsiaTheme="minorEastAsia"/>
          <w:b/>
          <w:sz w:val="32"/>
          <w:szCs w:val="32"/>
          <w:lang w:eastAsia="zh-CN"/>
        </w:rPr>
        <w:t>标准文本</w:t>
      </w:r>
    </w:p>
    <w:p>
      <w:pPr>
        <w:pStyle w:val="27"/>
        <w:keepNext w:val="0"/>
        <w:tabs>
          <w:tab w:val="clear" w:pos="1830"/>
        </w:tabs>
        <w:spacing w:line="240" w:lineRule="exact"/>
        <w:rPr>
          <w:rFonts w:asciiTheme="minorEastAsia" w:hAnsiTheme="minorEastAsia" w:eastAsiaTheme="minorEastAsia"/>
          <w:b/>
          <w:sz w:val="32"/>
          <w:szCs w:val="32"/>
        </w:rPr>
      </w:pPr>
    </w:p>
    <w:p>
      <w:pPr>
        <w:spacing w:before="240" w:line="480" w:lineRule="exact"/>
        <w:rPr>
          <w:rFonts w:ascii="宋体" w:hAnsi="宋体"/>
          <w:sz w:val="24"/>
          <w:u w:val="single"/>
        </w:rPr>
      </w:pPr>
      <w:r>
        <w:rPr>
          <w:rFonts w:hint="eastAsia" w:ascii="宋体" w:hAnsi="宋体"/>
          <w:b/>
          <w:bCs/>
          <w:sz w:val="24"/>
        </w:rPr>
        <w:t>甲方（托运人）：</w:t>
      </w:r>
      <w:r>
        <w:rPr>
          <w:rFonts w:hint="eastAsia" w:ascii="宋体" w:hAnsi="宋体"/>
          <w:sz w:val="24"/>
          <w:u w:val="single"/>
          <w:lang w:eastAsia="zh-CN"/>
        </w:rPr>
        <w:t>安徽中冶淮海装配式建筑有限公司</w:t>
      </w:r>
      <w:r>
        <w:rPr>
          <w:rFonts w:hint="eastAsia" w:ascii="宋体" w:hAnsi="宋体"/>
          <w:sz w:val="24"/>
          <w:u w:val="single"/>
          <w:lang w:val="en-US" w:eastAsia="zh-CN"/>
        </w:rPr>
        <w:t xml:space="preserve">  </w:t>
      </w:r>
      <w:r>
        <w:rPr>
          <w:rFonts w:hint="eastAsia" w:ascii="宋体" w:hAnsi="宋体"/>
          <w:b/>
          <w:bCs/>
          <w:sz w:val="24"/>
        </w:rPr>
        <w:t>编    号：</w:t>
      </w:r>
    </w:p>
    <w:p>
      <w:pPr>
        <w:spacing w:line="480" w:lineRule="exact"/>
        <w:rPr>
          <w:rFonts w:ascii="宋体" w:hAnsi="宋体"/>
          <w:sz w:val="24"/>
        </w:rPr>
      </w:pPr>
      <w:r>
        <w:rPr>
          <w:rFonts w:hint="eastAsia" w:ascii="宋体" w:hAnsi="宋体"/>
          <w:b/>
          <w:bCs/>
          <w:sz w:val="24"/>
        </w:rPr>
        <w:t>乙方（承运人）：</w:t>
      </w:r>
      <w:r>
        <w:rPr>
          <w:rFonts w:hint="eastAsia" w:ascii="宋体" w:hAnsi="宋体"/>
          <w:b/>
          <w:bCs/>
          <w:sz w:val="24"/>
          <w:u w:val="single"/>
          <w:lang w:val="en-US" w:eastAsia="zh-CN"/>
        </w:rPr>
        <w:t xml:space="preserve">                                </w:t>
      </w:r>
      <w:r>
        <w:rPr>
          <w:rFonts w:hint="eastAsia" w:ascii="宋体" w:hAnsi="宋体"/>
          <w:b/>
          <w:bCs/>
          <w:sz w:val="24"/>
        </w:rPr>
        <w:t>签订地点：</w:t>
      </w:r>
    </w:p>
    <w:p>
      <w:pPr>
        <w:pStyle w:val="8"/>
        <w:ind w:firstLine="420"/>
      </w:pPr>
    </w:p>
    <w:p>
      <w:pPr>
        <w:snapToGrid w:val="0"/>
        <w:spacing w:line="440" w:lineRule="exact"/>
        <w:ind w:firstLine="480" w:firstLineChars="200"/>
        <w:jc w:val="left"/>
        <w:textAlignment w:val="center"/>
        <w:rPr>
          <w:rFonts w:ascii="宋体" w:hAnsi="宋体"/>
          <w:sz w:val="24"/>
        </w:rPr>
      </w:pPr>
      <w:r>
        <w:rPr>
          <w:rFonts w:hint="eastAsia" w:ascii="宋体" w:hAnsi="宋体"/>
          <w:sz w:val="24"/>
        </w:rPr>
        <w:t>鉴于乙方具有承运本合同约定运输货物的资质和满足甲方货运要求的能力，由乙方承担甲方的</w:t>
      </w:r>
      <w:r>
        <w:rPr>
          <w:rFonts w:hint="eastAsia" w:ascii="宋体" w:hAnsi="宋体"/>
          <w:color w:val="auto"/>
          <w:sz w:val="24"/>
          <w:highlight w:val="none"/>
          <w:u w:val="single"/>
        </w:rPr>
        <w:t>PC构件</w:t>
      </w:r>
      <w:r>
        <w:rPr>
          <w:rFonts w:hint="eastAsia" w:ascii="宋体" w:hAnsi="宋体"/>
          <w:color w:val="auto"/>
          <w:sz w:val="24"/>
          <w:highlight w:val="none"/>
        </w:rPr>
        <w:t>运输业务。为规范运输管理，保证运输业务正常有序开展，确保甲方所需</w:t>
      </w:r>
      <w:r>
        <w:rPr>
          <w:rFonts w:hint="eastAsia" w:ascii="宋体" w:hAnsi="宋体"/>
          <w:color w:val="auto"/>
          <w:sz w:val="24"/>
          <w:highlight w:val="none"/>
          <w:u w:val="single"/>
        </w:rPr>
        <w:t xml:space="preserve"> PC构件</w:t>
      </w:r>
      <w:r>
        <w:rPr>
          <w:rFonts w:hint="eastAsia" w:ascii="宋体" w:hAnsi="宋体"/>
          <w:sz w:val="24"/>
        </w:rPr>
        <w:t>运输安全，双方本着“互惠、互利、公正、诚信”的原则，经友好协商达成以下协议：</w:t>
      </w:r>
    </w:p>
    <w:p>
      <w:pPr>
        <w:numPr>
          <w:ilvl w:val="0"/>
          <w:numId w:val="6"/>
        </w:numPr>
        <w:snapToGrid w:val="0"/>
        <w:ind w:firstLine="482" w:firstLineChars="200"/>
        <w:jc w:val="left"/>
        <w:textAlignment w:val="center"/>
        <w:rPr>
          <w:rFonts w:hint="eastAsia" w:asciiTheme="majorEastAsia" w:hAnsiTheme="majorEastAsia" w:eastAsiaTheme="majorEastAsia"/>
          <w:b/>
          <w:bCs/>
          <w:sz w:val="24"/>
          <w:lang w:eastAsia="zh-CN"/>
        </w:rPr>
      </w:pPr>
      <w:r>
        <w:rPr>
          <w:rFonts w:hint="eastAsia" w:asciiTheme="majorEastAsia" w:hAnsiTheme="majorEastAsia" w:eastAsiaTheme="majorEastAsia"/>
          <w:b/>
          <w:bCs/>
          <w:sz w:val="24"/>
          <w:lang w:eastAsia="zh-CN"/>
        </w:rPr>
        <w:t>车辆类型、运输费用、计算方式、注</w:t>
      </w:r>
    </w:p>
    <w:tbl>
      <w:tblPr>
        <w:tblStyle w:val="17"/>
        <w:tblpPr w:leftFromText="180" w:rightFromText="180" w:vertAnchor="text" w:horzAnchor="page" w:tblpX="1015" w:tblpY="370"/>
        <w:tblOverlap w:val="never"/>
        <w:tblW w:w="101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4"/>
        <w:gridCol w:w="755"/>
        <w:gridCol w:w="1149"/>
        <w:gridCol w:w="1236"/>
        <w:gridCol w:w="976"/>
        <w:gridCol w:w="1211"/>
        <w:gridCol w:w="1459"/>
        <w:gridCol w:w="1162"/>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趟数</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起步价（10公里）</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11-60公里</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61-120</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121-160</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161-350</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（元/公里）</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6.8米*2.3米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9.6米*2.3米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1"/>
                <w:szCs w:val="21"/>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13.5米*3米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430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7.5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6.5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17.5米*3米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单趟</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590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往返</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r>
              <w:rPr>
                <w:rFonts w:hint="eastAsia" w:ascii="宋体" w:hAnsi="宋体" w:cs="宋体"/>
                <w:b/>
                <w:bCs/>
                <w:i w:val="0"/>
                <w:iCs w:val="0"/>
                <w:color w:val="000000"/>
                <w:kern w:val="0"/>
                <w:sz w:val="21"/>
                <w:szCs w:val="21"/>
                <w:u w:val="none"/>
                <w:lang w:val="en-US" w:eastAsia="zh-CN" w:bidi="ar"/>
              </w:rPr>
              <w:t>单趟</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0"/>
                <w:szCs w:val="20"/>
                <w:u w:val="none"/>
              </w:rPr>
            </w:pPr>
          </w:p>
        </w:tc>
      </w:tr>
    </w:tbl>
    <w:p>
      <w:pPr>
        <w:pStyle w:val="5"/>
        <w:rPr>
          <w:rFonts w:hint="eastAsia"/>
          <w:lang w:eastAsia="zh-CN"/>
        </w:rPr>
      </w:pPr>
    </w:p>
    <w:p>
      <w:pPr>
        <w:pStyle w:val="5"/>
        <w:rPr>
          <w:rFonts w:hint="eastAsia"/>
          <w:sz w:val="21"/>
          <w:szCs w:val="21"/>
          <w:lang w:eastAsia="zh-CN"/>
        </w:rPr>
      </w:pPr>
      <w:r>
        <w:rPr>
          <w:rFonts w:hint="eastAsia"/>
          <w:sz w:val="21"/>
          <w:szCs w:val="21"/>
          <w:lang w:eastAsia="zh-CN"/>
        </w:rPr>
        <w:t>以运输费用计算方式为分段式计费（以</w:t>
      </w:r>
      <w:r>
        <w:rPr>
          <w:rFonts w:hint="eastAsia"/>
          <w:sz w:val="21"/>
          <w:szCs w:val="21"/>
          <w:lang w:val="en-US" w:eastAsia="zh-CN"/>
        </w:rPr>
        <w:t>13.5米*3米为例</w:t>
      </w:r>
      <w:r>
        <w:rPr>
          <w:rFonts w:hint="eastAsia"/>
          <w:sz w:val="21"/>
          <w:szCs w:val="21"/>
          <w:lang w:eastAsia="zh-CN"/>
        </w:rPr>
        <w:t>），计费公式为：</w:t>
      </w:r>
    </w:p>
    <w:p>
      <w:pPr>
        <w:pStyle w:val="5"/>
        <w:rPr>
          <w:rFonts w:hint="default" w:eastAsia="宋体"/>
          <w:sz w:val="18"/>
          <w:szCs w:val="21"/>
          <w:lang w:val="en-US" w:eastAsia="zh-CN"/>
        </w:rPr>
      </w:pPr>
      <w:r>
        <w:rPr>
          <w:rFonts w:hint="eastAsia"/>
          <w:sz w:val="21"/>
          <w:szCs w:val="21"/>
          <w:lang w:val="en-US" w:eastAsia="zh-CN"/>
        </w:rPr>
        <w:t>A-公里   C-费用（元）</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A≤10，C=430</w:t>
      </w:r>
    </w:p>
    <w:p>
      <w:pPr>
        <w:pStyle w:val="5"/>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10＜A≤60，C=430+(A-10)*14</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w:t>
      </w:r>
      <w:r>
        <w:rPr>
          <w:rFonts w:hint="default"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A≤120，C=430+50*14+(A-60)*8</w:t>
      </w:r>
    </w:p>
    <w:p>
      <w:pPr>
        <w:pStyle w:val="8"/>
        <w:numPr>
          <w:ilvl w:val="0"/>
          <w:numId w:val="0"/>
        </w:numPr>
        <w:rPr>
          <w:rFonts w:hint="eastAsia"/>
          <w:sz w:val="18"/>
          <w:szCs w:val="18"/>
          <w:lang w:eastAsia="zh-CN"/>
        </w:rPr>
      </w:pPr>
      <w:r>
        <w:rPr>
          <w:rFonts w:hint="eastAsia"/>
          <w:sz w:val="18"/>
          <w:szCs w:val="18"/>
          <w:lang w:val="en-US" w:eastAsia="zh-CN"/>
        </w:rPr>
        <w:t>以此类推</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center"/>
        <w:rPr>
          <w:rFonts w:asciiTheme="majorEastAsia" w:hAnsiTheme="majorEastAsia" w:eastAsiaTheme="majorEastAsia"/>
          <w:szCs w:val="21"/>
        </w:rPr>
      </w:pPr>
      <w:r>
        <w:rPr>
          <w:rFonts w:hint="eastAsia" w:asciiTheme="majorEastAsia" w:hAnsiTheme="majorEastAsia" w:eastAsiaTheme="majorEastAsia"/>
          <w:szCs w:val="21"/>
        </w:rPr>
        <w:t>注：1、运输费用</w:t>
      </w:r>
      <w:r>
        <w:rPr>
          <w:rFonts w:hint="eastAsia" w:asciiTheme="majorEastAsia" w:hAnsiTheme="majorEastAsia" w:eastAsiaTheme="majorEastAsia"/>
          <w:szCs w:val="21"/>
          <w:lang w:eastAsia="zh-CN"/>
        </w:rPr>
        <w:t>计算方式为报价表价格</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u w:val="single"/>
          <w:lang w:val="en-US" w:eastAsia="zh-CN"/>
        </w:rPr>
        <w:t xml:space="preserve">    </w:t>
      </w:r>
      <w:r>
        <w:rPr>
          <w:rFonts w:hint="eastAsia" w:asciiTheme="majorEastAsia" w:hAnsiTheme="majorEastAsia" w:eastAsiaTheme="majorEastAsia"/>
          <w:szCs w:val="21"/>
          <w:u w:val="none"/>
          <w:lang w:val="en-US" w:eastAsia="zh-CN"/>
        </w:rPr>
        <w:t>%的下浮比例，</w:t>
      </w:r>
      <w:r>
        <w:rPr>
          <w:rFonts w:hint="eastAsia" w:asciiTheme="majorEastAsia" w:hAnsiTheme="majorEastAsia" w:eastAsiaTheme="majorEastAsia"/>
          <w:szCs w:val="21"/>
        </w:rPr>
        <w:t>乙方承运甲方所需货物从起运地点至收货地点的一切费用。</w:t>
      </w:r>
    </w:p>
    <w:p>
      <w:pPr>
        <w:snapToGrid w:val="0"/>
        <w:ind w:firstLine="420" w:firstLineChars="200"/>
        <w:jc w:val="left"/>
        <w:textAlignment w:val="center"/>
        <w:rPr>
          <w:rFonts w:asciiTheme="majorEastAsia" w:hAnsiTheme="majorEastAsia" w:eastAsiaTheme="majorEastAsia"/>
          <w:kern w:val="0"/>
          <w:szCs w:val="21"/>
        </w:rPr>
      </w:pPr>
      <w:r>
        <w:rPr>
          <w:rFonts w:hint="eastAsia" w:asciiTheme="majorEastAsia" w:hAnsiTheme="majorEastAsia" w:eastAsiaTheme="majorEastAsia"/>
          <w:kern w:val="0"/>
          <w:szCs w:val="21"/>
        </w:rPr>
        <w:t>2、以上合同数量为预估数量，具体数量以实际运输数量为准。</w:t>
      </w:r>
    </w:p>
    <w:p>
      <w:pPr>
        <w:snapToGrid w:val="0"/>
        <w:spacing w:line="300" w:lineRule="exact"/>
        <w:ind w:firstLine="420" w:firstLineChars="200"/>
        <w:jc w:val="left"/>
        <w:textAlignment w:val="center"/>
        <w:rPr>
          <w:rFonts w:hint="eastAsia" w:asciiTheme="minorEastAsia" w:hAnsiTheme="minorEastAsia" w:eastAsiaTheme="minorEastAsia"/>
          <w:szCs w:val="21"/>
        </w:rPr>
      </w:pPr>
      <w:r>
        <w:rPr>
          <w:rFonts w:hint="eastAsia" w:asciiTheme="majorEastAsia" w:hAnsiTheme="majorEastAsia" w:eastAsiaTheme="majorEastAsia"/>
          <w:kern w:val="0"/>
          <w:szCs w:val="21"/>
        </w:rPr>
        <w:t>3</w:t>
      </w:r>
      <w:r>
        <w:rPr>
          <w:rFonts w:hint="eastAsia" w:asciiTheme="minorEastAsia" w:hAnsiTheme="minorEastAsia" w:eastAsiaTheme="minorEastAsia"/>
          <w:kern w:val="0"/>
          <w:szCs w:val="21"/>
        </w:rPr>
        <w:t>、以上单价为含</w:t>
      </w:r>
      <w:r>
        <w:rPr>
          <w:rFonts w:hint="eastAsia" w:asciiTheme="minorEastAsia" w:hAnsiTheme="minorEastAsia" w:eastAsiaTheme="minorEastAsia"/>
          <w:kern w:val="0"/>
          <w:szCs w:val="21"/>
          <w:u w:val="single"/>
          <w:lang w:val="en-US" w:eastAsia="zh-CN"/>
        </w:rPr>
        <w:t xml:space="preserve">   </w:t>
      </w:r>
      <w:r>
        <w:rPr>
          <w:rFonts w:hint="eastAsia" w:asciiTheme="minorEastAsia" w:hAnsiTheme="minorEastAsia" w:eastAsiaTheme="minorEastAsia"/>
          <w:kern w:val="0"/>
          <w:szCs w:val="21"/>
        </w:rPr>
        <w:t>增值税的含税单价。</w:t>
      </w:r>
      <w:r>
        <w:rPr>
          <w:rFonts w:hint="eastAsia" w:ascii="宋体" w:hAnsi="宋体"/>
          <w:szCs w:val="21"/>
        </w:rPr>
        <w:t>开票税率如遇国家法律法规调整，以新法规</w:t>
      </w:r>
      <w:r>
        <w:rPr>
          <w:rFonts w:hint="eastAsia" w:asciiTheme="minorEastAsia" w:hAnsiTheme="minorEastAsia" w:eastAsiaTheme="minorEastAsia"/>
          <w:szCs w:val="21"/>
        </w:rPr>
        <w:t>规</w:t>
      </w:r>
      <w:r>
        <w:rPr>
          <w:rFonts w:hint="eastAsia" w:ascii="宋体" w:hAnsi="宋体"/>
          <w:szCs w:val="21"/>
        </w:rPr>
        <w:t>定</w:t>
      </w:r>
      <w:r>
        <w:rPr>
          <w:rFonts w:hint="eastAsia" w:asciiTheme="minorEastAsia" w:hAnsiTheme="minorEastAsia" w:eastAsiaTheme="minorEastAsia"/>
          <w:szCs w:val="21"/>
        </w:rPr>
        <w:t>税率为准。</w:t>
      </w:r>
    </w:p>
    <w:p>
      <w:pPr>
        <w:pStyle w:val="5"/>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4、运输距离的确定以甲方高德地图导航中</w:t>
      </w:r>
      <w:r>
        <w:rPr>
          <w:rFonts w:hint="eastAsia" w:ascii="宋体" w:hAnsi="宋体" w:cs="Times New Roman"/>
          <w:kern w:val="2"/>
          <w:sz w:val="21"/>
          <w:szCs w:val="21"/>
          <w:highlight w:val="none"/>
          <w:lang w:val="en-US" w:eastAsia="zh-CN" w:bidi="ar-SA"/>
        </w:rPr>
        <w:t>推荐</w:t>
      </w:r>
      <w:r>
        <w:rPr>
          <w:rFonts w:hint="eastAsia" w:ascii="宋体" w:hAnsi="宋体" w:eastAsia="宋体" w:cs="Times New Roman"/>
          <w:kern w:val="2"/>
          <w:sz w:val="21"/>
          <w:szCs w:val="21"/>
          <w:highlight w:val="none"/>
          <w:lang w:val="en-US" w:eastAsia="zh-CN" w:bidi="ar-SA"/>
        </w:rPr>
        <w:t>路线作为运距</w:t>
      </w:r>
      <w:r>
        <w:rPr>
          <w:rFonts w:hint="eastAsia" w:ascii="宋体" w:hAnsi="宋体" w:cs="Times New Roman"/>
          <w:kern w:val="2"/>
          <w:sz w:val="21"/>
          <w:szCs w:val="21"/>
          <w:highlight w:val="none"/>
          <w:lang w:val="en-US" w:eastAsia="zh-CN" w:bidi="ar-SA"/>
        </w:rPr>
        <w:t>。</w:t>
      </w:r>
    </w:p>
    <w:p>
      <w:pPr>
        <w:snapToGrid w:val="0"/>
        <w:spacing w:line="440" w:lineRule="exact"/>
        <w:ind w:firstLine="480" w:firstLineChars="200"/>
        <w:jc w:val="left"/>
        <w:textAlignment w:val="center"/>
        <w:rPr>
          <w:rFonts w:ascii="宋体" w:hAnsi="宋体"/>
          <w:b/>
          <w:bCs/>
          <w:sz w:val="24"/>
        </w:rPr>
      </w:pPr>
      <w:r>
        <w:rPr>
          <w:rFonts w:hint="eastAsia" w:ascii="宋体" w:hAnsi="宋体" w:cs="宋体"/>
          <w:color w:val="000000"/>
          <w:sz w:val="24"/>
          <w:szCs w:val="24"/>
        </w:rPr>
        <w:t>二、</w:t>
      </w:r>
      <w:r>
        <w:rPr>
          <w:rFonts w:hint="eastAsia" w:ascii="宋体" w:hAnsi="宋体" w:eastAsia="宋体" w:cs="宋体"/>
          <w:sz w:val="24"/>
          <w:szCs w:val="24"/>
        </w:rPr>
        <w:t>交货与验收：</w:t>
      </w:r>
      <w:r>
        <w:rPr>
          <w:rFonts w:hint="eastAsia" w:ascii="宋体" w:hAnsi="宋体"/>
          <w:b/>
          <w:bCs/>
          <w:sz w:val="24"/>
        </w:rPr>
        <w:t xml:space="preserve"> </w:t>
      </w:r>
    </w:p>
    <w:p>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ascii="宋体" w:hAnsi="宋体"/>
          <w:sz w:val="24"/>
        </w:rPr>
      </w:pPr>
      <w:r>
        <w:rPr>
          <w:rFonts w:hint="eastAsia" w:ascii="宋体" w:hAnsi="宋体"/>
          <w:sz w:val="24"/>
        </w:rPr>
        <w:t>1、乙方保证安排足够的运输车辆承运甲方所需货物，甲方需在发运前</w:t>
      </w:r>
      <w:r>
        <w:rPr>
          <w:rFonts w:hint="eastAsia" w:ascii="宋体" w:hAnsi="宋体"/>
          <w:sz w:val="24"/>
          <w:highlight w:val="none"/>
          <w:lang w:val="en-US" w:eastAsia="zh-CN"/>
        </w:rPr>
        <w:t>12</w:t>
      </w:r>
      <w:r>
        <w:rPr>
          <w:rFonts w:hint="eastAsia" w:ascii="宋体" w:hAnsi="宋体"/>
          <w:sz w:val="24"/>
        </w:rPr>
        <w:t>小时通知乙</w:t>
      </w:r>
      <w:r>
        <w:rPr>
          <w:rFonts w:hint="eastAsia" w:asciiTheme="minorEastAsia" w:hAnsiTheme="minorEastAsia" w:eastAsiaTheme="minorEastAsia"/>
          <w:sz w:val="24"/>
          <w:szCs w:val="24"/>
        </w:rPr>
        <w:t>如我公司</w:t>
      </w:r>
      <w:r>
        <w:rPr>
          <w:rFonts w:hint="eastAsia" w:asciiTheme="minorEastAsia" w:hAnsiTheme="minorEastAsia"/>
          <w:sz w:val="24"/>
          <w:szCs w:val="24"/>
          <w:lang w:eastAsia="zh-CN"/>
        </w:rPr>
        <w:t>乙</w:t>
      </w:r>
      <w:r>
        <w:rPr>
          <w:rFonts w:hint="eastAsia" w:ascii="宋体" w:hAnsi="宋体"/>
          <w:sz w:val="24"/>
        </w:rPr>
        <w:t>方准备车辆。</w:t>
      </w:r>
    </w:p>
    <w:p>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根据甲方需要，在规定时间内将</w:t>
      </w:r>
      <w:r>
        <w:rPr>
          <w:rFonts w:hint="eastAsia" w:ascii="宋体" w:hAnsi="宋体"/>
          <w:sz w:val="24"/>
          <w:u w:val="single"/>
        </w:rPr>
        <w:t xml:space="preserve"> PC构件 </w:t>
      </w:r>
      <w:r>
        <w:rPr>
          <w:rFonts w:hint="eastAsia" w:ascii="宋体" w:hAnsi="宋体"/>
          <w:sz w:val="24"/>
        </w:rPr>
        <w:t>送到甲方指定收货地点；并将所运</w:t>
      </w:r>
      <w:r>
        <w:rPr>
          <w:rFonts w:hint="eastAsia" w:ascii="宋体" w:hAnsi="宋体"/>
          <w:sz w:val="24"/>
          <w:u w:val="single"/>
        </w:rPr>
        <w:t xml:space="preserve"> PC构件 </w:t>
      </w:r>
      <w:r>
        <w:rPr>
          <w:rFonts w:hint="eastAsia" w:ascii="宋体" w:hAnsi="宋体"/>
          <w:sz w:val="24"/>
        </w:rPr>
        <w:t>的交接清单转交甲方授权的有效验收人，办理签收交接。与乙方交接</w:t>
      </w:r>
      <w:r>
        <w:rPr>
          <w:rFonts w:hint="eastAsia" w:ascii="宋体" w:hAnsi="宋体"/>
          <w:sz w:val="24"/>
          <w:u w:val="single"/>
        </w:rPr>
        <w:t xml:space="preserve"> PC构件 </w:t>
      </w:r>
      <w:r>
        <w:rPr>
          <w:rFonts w:hint="eastAsia" w:ascii="宋体" w:hAnsi="宋体"/>
          <w:sz w:val="24"/>
        </w:rPr>
        <w:t>的验收人须为甲方授权的委托人，收货单须验收人签字后方才有效。</w:t>
      </w:r>
    </w:p>
    <w:p>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hint="eastAsia" w:ascii="宋体" w:hAnsi="宋体" w:eastAsia="宋体"/>
          <w:sz w:val="24"/>
          <w:lang w:eastAsia="zh-CN"/>
        </w:rPr>
      </w:pPr>
      <w:r>
        <w:rPr>
          <w:rFonts w:hint="eastAsia" w:ascii="宋体" w:hAnsi="宋体"/>
          <w:sz w:val="24"/>
        </w:rPr>
        <w:t>3、运输数量的计量方法：</w:t>
      </w:r>
      <w:r>
        <w:rPr>
          <w:rFonts w:hint="eastAsia" w:ascii="宋体" w:hAnsi="宋体"/>
          <w:sz w:val="24"/>
          <w:lang w:eastAsia="zh-CN"/>
        </w:rPr>
        <w:t>以起运地点至收货地点运输趟数计量</w:t>
      </w:r>
      <w:r>
        <w:rPr>
          <w:rFonts w:hint="eastAsia" w:ascii="宋体" w:hAnsi="宋体"/>
          <w:sz w:val="24"/>
          <w:u w:val="none"/>
        </w:rPr>
        <w:t xml:space="preserve"> </w:t>
      </w:r>
      <w:r>
        <w:rPr>
          <w:rFonts w:hint="eastAsia" w:ascii="宋体" w:hAnsi="宋体"/>
          <w:sz w:val="24"/>
          <w:lang w:eastAsia="zh-CN"/>
        </w:rPr>
        <w:t>。</w:t>
      </w:r>
    </w:p>
    <w:p>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ascii="宋体" w:hAnsi="宋体"/>
          <w:sz w:val="24"/>
        </w:rPr>
      </w:pPr>
      <w:r>
        <w:rPr>
          <w:rFonts w:hint="eastAsia" w:ascii="宋体" w:hAnsi="宋体"/>
          <w:sz w:val="24"/>
        </w:rPr>
        <w:t>4、自甲方将承运货物交付乙方，至乙方将承运货物运抵甲方指定收货地点完成交接，乙方须确保期间货物安全。如在此期间货物发生湿损、混杂、变质、短少等任何问题造成甲方损失的，相关损失均由乙方承担。</w:t>
      </w:r>
    </w:p>
    <w:p>
      <w:pPr>
        <w:keepNext w:val="0"/>
        <w:keepLines w:val="0"/>
        <w:pageBreakBefore w:val="0"/>
        <w:kinsoku/>
        <w:wordWrap/>
        <w:overflowPunct/>
        <w:topLinePunct w:val="0"/>
        <w:autoSpaceDE/>
        <w:autoSpaceDN/>
        <w:bidi w:val="0"/>
        <w:adjustRightInd w:val="0"/>
        <w:snapToGrid w:val="0"/>
        <w:spacing w:line="5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三、结算及付款方式：</w:t>
      </w:r>
    </w:p>
    <w:p>
      <w:pPr>
        <w:keepNext w:val="0"/>
        <w:keepLines w:val="0"/>
        <w:pageBreakBefore w:val="0"/>
        <w:kinsoku/>
        <w:wordWrap/>
        <w:overflowPunct/>
        <w:topLinePunct w:val="0"/>
        <w:autoSpaceDE/>
        <w:autoSpaceDN/>
        <w:bidi w:val="0"/>
        <w:snapToGrid w:val="0"/>
        <w:spacing w:line="560" w:lineRule="exact"/>
        <w:ind w:firstLine="470" w:firstLineChars="196"/>
        <w:jc w:val="left"/>
        <w:textAlignment w:val="center"/>
        <w:rPr>
          <w:rFonts w:hint="eastAsia" w:ascii="宋体" w:hAnsi="宋体" w:eastAsia="宋体" w:cs="宋体"/>
          <w:sz w:val="24"/>
          <w:szCs w:val="24"/>
          <w:lang w:val="en-US" w:eastAsia="zh-CN"/>
        </w:rPr>
      </w:pPr>
      <w:r>
        <w:rPr>
          <w:rFonts w:hint="eastAsia" w:ascii="宋体" w:hAnsi="宋体" w:cs="宋体"/>
          <w:color w:val="000000"/>
          <w:sz w:val="24"/>
          <w:szCs w:val="24"/>
          <w:highlight w:val="yellow"/>
        </w:rPr>
        <w:t>1、货物安全送达目的地后，</w:t>
      </w:r>
      <w:r>
        <w:rPr>
          <w:rFonts w:hint="eastAsia" w:ascii="宋体" w:hAnsi="宋体" w:cs="宋体"/>
          <w:color w:val="000000"/>
          <w:sz w:val="24"/>
          <w:szCs w:val="24"/>
          <w:highlight w:val="yellow"/>
          <w:lang w:eastAsia="zh-CN"/>
        </w:rPr>
        <w:t>按月结算一次，</w:t>
      </w:r>
      <w:r>
        <w:rPr>
          <w:rFonts w:hint="eastAsia" w:ascii="宋体" w:hAnsi="宋体" w:cs="宋体"/>
          <w:color w:val="000000"/>
          <w:sz w:val="24"/>
          <w:szCs w:val="24"/>
          <w:highlight w:val="yellow"/>
        </w:rPr>
        <w:t>凭用户接收单结算并开具运输发票</w:t>
      </w:r>
      <w:r>
        <w:rPr>
          <w:rFonts w:hint="eastAsia" w:ascii="宋体" w:hAnsi="宋体" w:cs="宋体"/>
          <w:color w:val="000000"/>
          <w:sz w:val="24"/>
          <w:szCs w:val="24"/>
          <w:highlight w:val="yellow"/>
          <w:lang w:val="en-US" w:eastAsia="zh-CN"/>
        </w:rPr>
        <w:t>入</w:t>
      </w:r>
      <w:r>
        <w:rPr>
          <w:rFonts w:hint="eastAsia" w:ascii="宋体" w:hAnsi="宋体" w:cs="宋体"/>
          <w:color w:val="000000"/>
          <w:sz w:val="24"/>
          <w:szCs w:val="24"/>
          <w:highlight w:val="yellow"/>
        </w:rPr>
        <w:t>账</w:t>
      </w:r>
      <w:r>
        <w:rPr>
          <w:rFonts w:hint="eastAsia" w:ascii="宋体" w:hAnsi="宋体" w:cs="宋体"/>
          <w:color w:val="000000"/>
          <w:sz w:val="24"/>
          <w:szCs w:val="24"/>
          <w:highlight w:val="yellow"/>
          <w:lang w:eastAsia="zh-CN"/>
        </w:rPr>
        <w:t>，</w:t>
      </w:r>
      <w:r>
        <w:rPr>
          <w:rFonts w:hint="eastAsia" w:ascii="宋体" w:hAnsi="宋体" w:cs="宋体"/>
          <w:sz w:val="24"/>
          <w:highlight w:val="yellow"/>
        </w:rPr>
        <w:t>押一付一，即第三个月支付第一个月的结算款，第四个月支付第二个月的结算款，以此类推，第N个月支付第N-2个月的结算款，尾款在合同到期后六个月内分期付清</w:t>
      </w:r>
      <w:r>
        <w:rPr>
          <w:rFonts w:hint="eastAsia" w:ascii="宋体" w:hAnsi="宋体" w:cs="宋体"/>
          <w:sz w:val="24"/>
          <w:szCs w:val="24"/>
          <w:highlight w:val="yellow"/>
          <w:lang w:eastAsia="zh-CN"/>
        </w:rPr>
        <w:t>。</w:t>
      </w:r>
      <w:r>
        <w:rPr>
          <w:rFonts w:hint="eastAsia" w:ascii="宋体" w:hAnsi="宋体" w:cs="宋体"/>
          <w:color w:val="000000"/>
          <w:sz w:val="24"/>
          <w:szCs w:val="24"/>
        </w:rPr>
        <w:t>乙方应凭合规、合法、有效的运输发票进行运费结算</w:t>
      </w:r>
      <w:r>
        <w:rPr>
          <w:rFonts w:hint="eastAsia" w:ascii="宋体" w:hAnsi="宋体" w:cs="宋体"/>
          <w:color w:val="000000"/>
          <w:sz w:val="24"/>
          <w:szCs w:val="24"/>
          <w:lang w:val="en-US" w:eastAsia="zh-CN"/>
        </w:rPr>
        <w:t>入账</w:t>
      </w:r>
      <w:r>
        <w:rPr>
          <w:rFonts w:hint="eastAsia" w:ascii="宋体" w:hAnsi="宋体" w:cs="宋体"/>
          <w:sz w:val="24"/>
          <w:szCs w:val="24"/>
        </w:rPr>
        <w:t>，</w:t>
      </w:r>
      <w:r>
        <w:rPr>
          <w:rFonts w:hint="eastAsia" w:ascii="宋体" w:hAnsi="宋体" w:cs="宋体"/>
          <w:color w:val="000000"/>
          <w:sz w:val="24"/>
          <w:szCs w:val="24"/>
        </w:rPr>
        <w:t>如由于运输发票不合规，给甲方造成的损失（包括但不限于与运输发票相关的进项税款、滞纳金、罚款等），均</w:t>
      </w:r>
      <w:r>
        <w:rPr>
          <w:rFonts w:hint="eastAsia" w:ascii="宋体" w:hAnsi="宋体" w:cs="宋体"/>
          <w:color w:val="000000"/>
          <w:sz w:val="24"/>
          <w:szCs w:val="24"/>
          <w:lang w:eastAsia="zh-CN"/>
        </w:rPr>
        <w:t>由</w:t>
      </w:r>
      <w:r>
        <w:rPr>
          <w:rFonts w:hint="eastAsia" w:ascii="宋体" w:hAnsi="宋体" w:cs="宋体"/>
          <w:color w:val="000000"/>
          <w:sz w:val="24"/>
          <w:szCs w:val="24"/>
        </w:rPr>
        <w:t>乙方承担。</w:t>
      </w:r>
    </w:p>
    <w:p>
      <w:pPr>
        <w:pStyle w:val="21"/>
        <w:keepNext w:val="0"/>
        <w:keepLines w:val="0"/>
        <w:pageBreakBefore w:val="0"/>
        <w:kinsoku/>
        <w:wordWrap/>
        <w:overflowPunct/>
        <w:topLinePunct w:val="0"/>
        <w:autoSpaceDE/>
        <w:autoSpaceDN/>
        <w:bidi w:val="0"/>
        <w:spacing w:line="560" w:lineRule="exact"/>
        <w:rPr>
          <w:rFonts w:hint="eastAsia" w:ascii="宋体" w:hAnsi="宋体" w:eastAsia="宋体" w:cs="宋体"/>
          <w:b w:val="0"/>
          <w:bCs w:val="0"/>
          <w:color w:val="auto"/>
          <w:kern w:val="0"/>
          <w:sz w:val="24"/>
          <w:szCs w:val="24"/>
          <w:highlight w:val="none"/>
          <w:lang w:val="zh-CN" w:eastAsia="zh-CN" w:bidi="ar-SA"/>
        </w:rPr>
      </w:pPr>
      <w:r>
        <w:rPr>
          <w:rFonts w:hint="eastAsia" w:ascii="宋体" w:hAnsi="宋体" w:cs="宋体"/>
          <w:sz w:val="24"/>
          <w:szCs w:val="24"/>
          <w:lang w:val="en-US" w:eastAsia="zh-CN"/>
        </w:rPr>
        <w:t>2、付款方式：</w:t>
      </w:r>
      <w:r>
        <w:rPr>
          <w:rFonts w:hint="eastAsia" w:ascii="宋体" w:hAnsi="宋体" w:eastAsia="宋体" w:cs="宋体"/>
          <w:b w:val="0"/>
          <w:bCs w:val="0"/>
          <w:color w:val="auto"/>
          <w:kern w:val="0"/>
          <w:sz w:val="24"/>
          <w:szCs w:val="24"/>
          <w:highlight w:val="none"/>
          <w:lang w:val="zh-CN" w:eastAsia="zh-CN" w:bidi="ar-SA"/>
        </w:rPr>
        <w:t>银行转账( √ )、银行承兑( √ )（乙方承担贴息）</w:t>
      </w:r>
    </w:p>
    <w:p>
      <w:pPr>
        <w:pStyle w:val="21"/>
        <w:keepNext w:val="0"/>
        <w:keepLines w:val="0"/>
        <w:pageBreakBefore w:val="0"/>
        <w:kinsoku/>
        <w:wordWrap/>
        <w:overflowPunct/>
        <w:topLinePunct w:val="0"/>
        <w:autoSpaceDE/>
        <w:autoSpaceDN/>
        <w:bidi w:val="0"/>
        <w:spacing w:line="560" w:lineRule="exact"/>
        <w:rPr>
          <w:rFonts w:hint="eastAsia" w:ascii="宋体" w:hAnsi="宋体" w:cs="宋体"/>
          <w:sz w:val="24"/>
          <w:szCs w:val="24"/>
        </w:rPr>
      </w:pPr>
      <w:r>
        <w:rPr>
          <w:rFonts w:hint="eastAsia" w:ascii="宋体" w:hAnsi="宋体" w:cs="宋体"/>
          <w:sz w:val="24"/>
          <w:szCs w:val="24"/>
        </w:rPr>
        <w:t>四、履约保证金：</w:t>
      </w:r>
    </w:p>
    <w:p>
      <w:pPr>
        <w:keepNext w:val="0"/>
        <w:keepLines w:val="0"/>
        <w:pageBreakBefore w:val="0"/>
        <w:kinsoku/>
        <w:wordWrap/>
        <w:overflowPunct/>
        <w:topLinePunct w:val="0"/>
        <w:autoSpaceDE/>
        <w:autoSpaceDN/>
        <w:bidi w:val="0"/>
        <w:adjustRightInd w:val="0"/>
        <w:snapToGrid w:val="0"/>
        <w:spacing w:line="560" w:lineRule="exact"/>
        <w:ind w:firstLine="424" w:firstLineChars="177"/>
        <w:rPr>
          <w:rFonts w:hint="eastAsia" w:ascii="宋体" w:hAnsi="宋体" w:cs="宋体"/>
          <w:sz w:val="24"/>
          <w:szCs w:val="24"/>
        </w:rPr>
      </w:pPr>
      <w:r>
        <w:rPr>
          <w:rFonts w:hint="eastAsia" w:ascii="宋体" w:hAnsi="宋体" w:cs="宋体"/>
          <w:sz w:val="24"/>
          <w:szCs w:val="24"/>
        </w:rPr>
        <w:t>签订合同前乙方须向甲方缴纳</w:t>
      </w:r>
      <w:r>
        <w:rPr>
          <w:rFonts w:hint="eastAsia" w:ascii="宋体" w:hAnsi="宋体" w:cs="宋体"/>
          <w:sz w:val="24"/>
          <w:szCs w:val="24"/>
          <w:u w:val="single"/>
          <w:lang w:val="en-US" w:eastAsia="zh-CN"/>
        </w:rPr>
        <w:t xml:space="preserve">  </w:t>
      </w:r>
      <w:r>
        <w:rPr>
          <w:rFonts w:hint="eastAsia" w:ascii="宋体" w:hAnsi="宋体" w:cs="宋体"/>
          <w:sz w:val="24"/>
          <w:szCs w:val="24"/>
          <w:highlight w:val="yellow"/>
          <w:u w:val="single"/>
          <w:lang w:val="en-US" w:eastAsia="zh-CN"/>
        </w:rPr>
        <w:t>贰拾万元</w:t>
      </w:r>
      <w:r>
        <w:rPr>
          <w:rFonts w:hint="eastAsia" w:ascii="宋体" w:hAnsi="宋体" w:cs="宋体"/>
          <w:sz w:val="24"/>
          <w:szCs w:val="24"/>
          <w:u w:val="single"/>
          <w:lang w:val="en-US" w:eastAsia="zh-CN"/>
        </w:rPr>
        <w:t xml:space="preserve"> </w:t>
      </w:r>
      <w:r>
        <w:rPr>
          <w:rFonts w:hint="eastAsia" w:ascii="宋体" w:hAnsi="宋体" w:cs="宋体"/>
          <w:sz w:val="24"/>
          <w:szCs w:val="24"/>
        </w:rPr>
        <w:t>（小写：</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200000.00 </w:t>
      </w:r>
      <w:r>
        <w:rPr>
          <w:rFonts w:hint="eastAsia" w:ascii="宋体" w:hAnsi="宋体" w:cs="宋体"/>
          <w:sz w:val="24"/>
          <w:szCs w:val="24"/>
        </w:rPr>
        <w:t>）整的履约保证金</w:t>
      </w:r>
      <w:r>
        <w:rPr>
          <w:rFonts w:hint="eastAsia" w:ascii="宋体" w:hAnsi="宋体" w:cs="宋体"/>
          <w:sz w:val="24"/>
          <w:szCs w:val="24"/>
          <w:highlight w:val="yellow"/>
          <w:lang w:val="en-US" w:eastAsia="zh-CN"/>
        </w:rPr>
        <w:t>或提供等额银行保函</w:t>
      </w:r>
      <w:r>
        <w:rPr>
          <w:rFonts w:hint="eastAsia" w:ascii="宋体" w:hAnsi="宋体" w:cs="宋体"/>
          <w:sz w:val="24"/>
          <w:szCs w:val="24"/>
        </w:rPr>
        <w:t>，</w:t>
      </w:r>
      <w:r>
        <w:rPr>
          <w:rFonts w:hint="eastAsia" w:ascii="宋体" w:hAnsi="宋体" w:cs="宋体"/>
          <w:color w:val="000000"/>
          <w:sz w:val="24"/>
          <w:szCs w:val="24"/>
        </w:rPr>
        <w:t>以保证合同的执行及货物在运输过程中的安全或因运输公司责任导致的用户索赔。</w:t>
      </w:r>
      <w:r>
        <w:rPr>
          <w:rFonts w:hint="eastAsia" w:ascii="宋体" w:hAnsi="宋体" w:cs="宋体"/>
          <w:sz w:val="24"/>
          <w:szCs w:val="24"/>
        </w:rPr>
        <w:t>待运输项目完成合同约定，乙方开具书面申请，甲方一个月内无息返还。</w:t>
      </w:r>
    </w:p>
    <w:p>
      <w:pPr>
        <w:keepNext w:val="0"/>
        <w:keepLines w:val="0"/>
        <w:pageBreakBefore w:val="0"/>
        <w:numPr>
          <w:ilvl w:val="0"/>
          <w:numId w:val="7"/>
        </w:numPr>
        <w:kinsoku/>
        <w:wordWrap/>
        <w:overflowPunct/>
        <w:topLinePunct w:val="0"/>
        <w:autoSpaceDE/>
        <w:autoSpaceDN/>
        <w:bidi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安全协议签订：</w:t>
      </w:r>
    </w:p>
    <w:p>
      <w:pPr>
        <w:keepNext w:val="0"/>
        <w:keepLines w:val="0"/>
        <w:pageBreakBefore w:val="0"/>
        <w:kinsoku/>
        <w:wordWrap/>
        <w:overflowPunct/>
        <w:topLinePunct w:val="0"/>
        <w:autoSpaceDE/>
        <w:autoSpaceDN/>
        <w:bidi w:val="0"/>
        <w:adjustRightInd w:val="0"/>
        <w:snapToGrid w:val="0"/>
        <w:spacing w:line="560" w:lineRule="exact"/>
        <w:ind w:firstLine="424" w:firstLineChars="177"/>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应对乙方人员进行安全培训和采取安全防护措施，乙方除承担运输所发生的一切费用外，同时承担自身安全措施不力造成的事故责任和由此发生的一切费用。并另行签订运输安全协议。因乙方原因造成设备设施、使用工具损毁及人身伤害的，由乙方承担全部责任。</w:t>
      </w:r>
    </w:p>
    <w:p>
      <w:pPr>
        <w:keepNext w:val="0"/>
        <w:keepLines w:val="0"/>
        <w:pageBreakBefore w:val="0"/>
        <w:kinsoku/>
        <w:wordWrap/>
        <w:overflowPunct/>
        <w:topLinePunct w:val="0"/>
        <w:autoSpaceDE/>
        <w:autoSpaceDN/>
        <w:bidi w:val="0"/>
        <w:adjustRightInd w:val="0"/>
        <w:snapToGrid w:val="0"/>
        <w:spacing w:line="560" w:lineRule="exact"/>
        <w:ind w:firstLine="424" w:firstLineChars="177"/>
        <w:rPr>
          <w:rFonts w:hint="default" w:ascii="宋体" w:hAnsi="宋体" w:cs="宋体"/>
          <w:sz w:val="24"/>
          <w:szCs w:val="24"/>
          <w:lang w:val="en-US" w:eastAsia="zh-CN"/>
        </w:rPr>
      </w:pPr>
      <w:r>
        <w:rPr>
          <w:rFonts w:hint="eastAsia" w:ascii="宋体" w:hAnsi="宋体" w:cs="宋体"/>
          <w:sz w:val="24"/>
          <w:szCs w:val="24"/>
          <w:lang w:val="en-US" w:eastAsia="zh-CN"/>
        </w:rPr>
        <w:t xml:space="preserve"> 2、乙方必须与甲方签订安全运输协议（协议签订前带齐所需资料在安环部签订），严格按照相关约定执行。安全协议签订前需缴纳安全环保6S风险金抵押金。合同履行完毕后，乙方无任何违约的情况下，甲方在30个工作日内予以无息退回。</w:t>
      </w:r>
    </w:p>
    <w:p>
      <w:pPr>
        <w:keepNext w:val="0"/>
        <w:keepLines w:val="0"/>
        <w:pageBreakBefore w:val="0"/>
        <w:kinsoku/>
        <w:wordWrap/>
        <w:overflowPunct/>
        <w:topLinePunct w:val="0"/>
        <w:autoSpaceDE/>
        <w:autoSpaceDN/>
        <w:bidi w:val="0"/>
        <w:snapToGrid w:val="0"/>
        <w:spacing w:line="560" w:lineRule="exact"/>
        <w:ind w:firstLine="480" w:firstLineChars="200"/>
        <w:jc w:val="left"/>
        <w:textAlignment w:val="center"/>
        <w:rPr>
          <w:rFonts w:hint="eastAsia" w:ascii="宋体" w:hAnsi="宋体"/>
          <w:b w:val="0"/>
          <w:bCs w:val="0"/>
          <w:sz w:val="24"/>
          <w:lang w:eastAsia="zh-CN"/>
        </w:rPr>
      </w:pPr>
      <w:r>
        <w:rPr>
          <w:rFonts w:hint="eastAsia" w:ascii="宋体" w:hAnsi="宋体"/>
          <w:b w:val="0"/>
          <w:bCs w:val="0"/>
          <w:sz w:val="24"/>
          <w:lang w:eastAsia="zh-CN"/>
        </w:rPr>
        <w:t>六</w:t>
      </w:r>
      <w:r>
        <w:rPr>
          <w:rFonts w:hint="eastAsia" w:ascii="宋体" w:hAnsi="宋体"/>
          <w:b w:val="0"/>
          <w:bCs w:val="0"/>
          <w:sz w:val="24"/>
        </w:rPr>
        <w:t>、</w:t>
      </w:r>
      <w:r>
        <w:rPr>
          <w:rFonts w:hint="eastAsia" w:ascii="宋体" w:hAnsi="宋体"/>
          <w:b w:val="0"/>
          <w:bCs w:val="0"/>
          <w:sz w:val="24"/>
          <w:lang w:eastAsia="zh-CN"/>
        </w:rPr>
        <w:t>甲乙双方的权利和义务：</w:t>
      </w:r>
    </w:p>
    <w:p>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center"/>
        <w:rPr>
          <w:rFonts w:ascii="宋体" w:hAnsi="宋体"/>
          <w:sz w:val="24"/>
        </w:rPr>
      </w:pPr>
      <w:r>
        <w:rPr>
          <w:rFonts w:hint="eastAsia" w:ascii="宋体" w:hAnsi="宋体"/>
          <w:sz w:val="24"/>
        </w:rPr>
        <w:t>1、在承运过程中，若发生</w:t>
      </w:r>
      <w:r>
        <w:rPr>
          <w:rFonts w:hint="eastAsia" w:ascii="宋体" w:hAnsi="宋体"/>
          <w:sz w:val="24"/>
          <w:u w:val="single"/>
        </w:rPr>
        <w:t>PC构件</w:t>
      </w:r>
      <w:r>
        <w:rPr>
          <w:rFonts w:hint="eastAsia" w:ascii="宋体" w:hAnsi="宋体"/>
          <w:sz w:val="24"/>
          <w:highlight w:val="none"/>
          <w:u w:val="none"/>
          <w:lang w:eastAsia="zh-CN"/>
        </w:rPr>
        <w:t>破损、断裂、变形</w:t>
      </w:r>
      <w:r>
        <w:rPr>
          <w:rFonts w:hint="eastAsia" w:ascii="宋体" w:hAnsi="宋体"/>
          <w:sz w:val="24"/>
        </w:rPr>
        <w:t>的，乙方须如数赔偿甲方的一切损失；若发生</w:t>
      </w:r>
      <w:r>
        <w:rPr>
          <w:rFonts w:hint="eastAsia" w:ascii="宋体" w:hAnsi="宋体"/>
          <w:sz w:val="24"/>
          <w:u w:val="single"/>
        </w:rPr>
        <w:t xml:space="preserve"> PC构件 </w:t>
      </w:r>
      <w:r>
        <w:rPr>
          <w:rFonts w:hint="eastAsia" w:ascii="宋体" w:hAnsi="宋体"/>
          <w:sz w:val="24"/>
        </w:rPr>
        <w:t>短少、流失、倒买倒卖现象则视为乙方违约，乙方须按涉及货物总价款的2倍（按</w:t>
      </w:r>
      <w:r>
        <w:rPr>
          <w:rFonts w:hint="eastAsia" w:ascii="宋体" w:hAnsi="宋体"/>
          <w:sz w:val="24"/>
          <w:u w:val="single"/>
        </w:rPr>
        <w:t xml:space="preserve"> PC构件 </w:t>
      </w:r>
      <w:r>
        <w:rPr>
          <w:rFonts w:hint="eastAsia" w:ascii="宋体" w:hAnsi="宋体"/>
          <w:sz w:val="24"/>
        </w:rPr>
        <w:t>当期挂牌价计算）向甲方支付违约金，并承担由此产生的一切后果。</w:t>
      </w:r>
    </w:p>
    <w:p>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center"/>
        <w:rPr>
          <w:rFonts w:hint="eastAsia" w:ascii="宋体" w:hAnsi="宋体" w:eastAsia="宋体"/>
          <w:sz w:val="24"/>
          <w:lang w:eastAsia="zh-CN"/>
        </w:rPr>
      </w:pPr>
      <w:r>
        <w:rPr>
          <w:rFonts w:hint="eastAsia" w:ascii="宋体" w:hAnsi="宋体"/>
          <w:sz w:val="24"/>
        </w:rPr>
        <w:t>2、在合同履行过程中运输费用固定不变，乙方不得以任何理由、借口、和条件提高运输费用标准或终止本合同约定的运输业务，乙方如私自终止运输，甲方将全额扣除乙方履约保证金</w:t>
      </w:r>
      <w:r>
        <w:rPr>
          <w:rFonts w:hint="eastAsia" w:ascii="宋体" w:hAnsi="宋体"/>
          <w:sz w:val="24"/>
          <w:lang w:eastAsia="zh-CN"/>
        </w:rPr>
        <w:t>，并有权要求乙方赔偿因延迟运输给甲方造成的损失。</w:t>
      </w:r>
    </w:p>
    <w:p>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center"/>
        <w:rPr>
          <w:rFonts w:hint="eastAsia" w:ascii="宋体" w:hAnsi="宋体" w:eastAsia="宋体" w:cs="宋体"/>
          <w:color w:val="000000"/>
          <w:sz w:val="24"/>
          <w:szCs w:val="24"/>
          <w:lang w:eastAsia="zh-CN"/>
        </w:rPr>
      </w:pPr>
      <w:r>
        <w:rPr>
          <w:rFonts w:hint="eastAsia" w:ascii="宋体" w:hAnsi="宋体"/>
          <w:sz w:val="24"/>
        </w:rPr>
        <w:t>3、在合同履行过程中，乙方必须服从甲方计划安排，若因乙方的运输造成保供不力，未按甲方要求将PC构件送达指定地点，影响甲方正常生产，造成甲方损失或其他责任的将根据影响程度</w:t>
      </w:r>
      <w:r>
        <w:rPr>
          <w:rFonts w:hint="eastAsia" w:ascii="宋体" w:hAnsi="宋体"/>
          <w:sz w:val="24"/>
          <w:highlight w:val="none"/>
          <w:lang w:eastAsia="zh-CN"/>
        </w:rPr>
        <w:t>同比例</w:t>
      </w:r>
      <w:r>
        <w:rPr>
          <w:rFonts w:hint="eastAsia" w:ascii="宋体" w:hAnsi="宋体"/>
          <w:sz w:val="24"/>
          <w:highlight w:val="none"/>
        </w:rPr>
        <w:t>扣</w:t>
      </w:r>
      <w:r>
        <w:rPr>
          <w:rFonts w:hint="eastAsia" w:ascii="宋体" w:hAnsi="宋体"/>
          <w:sz w:val="24"/>
        </w:rPr>
        <w:t>除乙方的履约保证金</w:t>
      </w:r>
      <w:r>
        <w:rPr>
          <w:rFonts w:hint="eastAsia" w:ascii="宋体" w:hAnsi="宋体"/>
          <w:sz w:val="24"/>
          <w:lang w:eastAsia="zh-CN"/>
        </w:rPr>
        <w:t>，并有权要求乙方赔偿因延迟运输给甲方造成的损失。</w:t>
      </w:r>
    </w:p>
    <w:p>
      <w:pPr>
        <w:keepNext w:val="0"/>
        <w:keepLines w:val="0"/>
        <w:pageBreakBefore w:val="0"/>
        <w:kinsoku/>
        <w:wordWrap/>
        <w:overflowPunct/>
        <w:topLinePunct w:val="0"/>
        <w:autoSpaceDE/>
        <w:autoSpaceDN/>
        <w:bidi w:val="0"/>
        <w:adjustRightInd/>
        <w:spacing w:line="440" w:lineRule="exact"/>
        <w:ind w:firstLine="480" w:firstLineChars="200"/>
        <w:textAlignment w:val="center"/>
        <w:rPr>
          <w:rFonts w:ascii="宋体" w:hAnsi="宋体"/>
          <w:sz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、乙方提供的车辆原则上要求为自有车辆。如为签约车辆，必须具有全部调度能力，以保证</w:t>
      </w:r>
      <w:r>
        <w:rPr>
          <w:rFonts w:hint="eastAsia" w:ascii="宋体" w:hAnsi="宋体" w:cs="宋体"/>
          <w:color w:val="000000"/>
          <w:sz w:val="24"/>
          <w:szCs w:val="24"/>
          <w:lang w:eastAsia="zh-CN"/>
        </w:rPr>
        <w:t>甲方</w:t>
      </w:r>
      <w:r>
        <w:rPr>
          <w:rFonts w:hint="eastAsia" w:ascii="宋体" w:hAnsi="宋体" w:cs="宋体"/>
          <w:color w:val="000000"/>
          <w:sz w:val="24"/>
          <w:szCs w:val="24"/>
        </w:rPr>
        <w:t>运输要求，</w:t>
      </w:r>
      <w:r>
        <w:rPr>
          <w:rFonts w:hint="eastAsia" w:hAnsi="宋体" w:cs="宋体"/>
          <w:color w:val="auto"/>
          <w:sz w:val="24"/>
          <w:szCs w:val="24"/>
          <w:lang w:eastAsia="zh-CN"/>
        </w:rPr>
        <w:t>车厢长</w:t>
      </w:r>
      <w:r>
        <w:rPr>
          <w:rFonts w:hint="eastAsia" w:hAnsi="宋体" w:cs="宋体"/>
          <w:color w:val="auto"/>
          <w:sz w:val="24"/>
          <w:szCs w:val="24"/>
        </w:rPr>
        <w:t>13.5m</w:t>
      </w:r>
      <w:r>
        <w:rPr>
          <w:rFonts w:hint="eastAsia" w:hAnsi="宋体" w:cs="宋体"/>
          <w:color w:val="auto"/>
          <w:sz w:val="24"/>
          <w:szCs w:val="24"/>
          <w:lang w:val="en-US" w:eastAsia="zh-CN"/>
        </w:rPr>
        <w:t>*</w:t>
      </w:r>
      <w:r>
        <w:rPr>
          <w:rFonts w:hint="eastAsia" w:hAnsi="宋体" w:cs="宋体"/>
          <w:color w:val="auto"/>
          <w:sz w:val="24"/>
          <w:szCs w:val="24"/>
        </w:rPr>
        <w:t>宽 3m</w:t>
      </w:r>
      <w:r>
        <w:rPr>
          <w:rFonts w:hint="eastAsia" w:hAnsi="宋体" w:cs="宋体"/>
          <w:color w:val="auto"/>
          <w:sz w:val="24"/>
          <w:szCs w:val="24"/>
          <w:lang w:eastAsia="zh-CN"/>
        </w:rPr>
        <w:t>，</w:t>
      </w:r>
      <w:r>
        <w:rPr>
          <w:rFonts w:hAnsi="宋体" w:cs="宋体"/>
          <w:color w:val="auto"/>
          <w:sz w:val="24"/>
          <w:szCs w:val="24"/>
        </w:rPr>
        <w:t>最大载重</w:t>
      </w:r>
      <w:r>
        <w:rPr>
          <w:rFonts w:hint="eastAsia" w:hAnsi="宋体" w:cs="宋体"/>
          <w:color w:val="auto"/>
          <w:sz w:val="24"/>
          <w:szCs w:val="24"/>
        </w:rPr>
        <w:t>3</w:t>
      </w:r>
      <w:r>
        <w:rPr>
          <w:rFonts w:hint="eastAsia" w:hAnsi="宋体" w:cs="宋体"/>
          <w:color w:val="auto"/>
          <w:sz w:val="24"/>
          <w:szCs w:val="24"/>
          <w:lang w:val="en-US" w:eastAsia="zh-CN"/>
        </w:rPr>
        <w:t>0</w:t>
      </w:r>
      <w:r>
        <w:rPr>
          <w:rFonts w:hAnsi="宋体" w:cs="宋体"/>
          <w:color w:val="auto"/>
          <w:sz w:val="24"/>
          <w:szCs w:val="24"/>
        </w:rPr>
        <w:t>吨的高低板车或平板车</w:t>
      </w:r>
      <w:r>
        <w:rPr>
          <w:rFonts w:hint="eastAsia" w:hAnsi="宋体" w:cs="宋体"/>
          <w:color w:val="auto"/>
          <w:sz w:val="24"/>
          <w:szCs w:val="24"/>
          <w:lang w:eastAsia="zh-CN"/>
        </w:rPr>
        <w:t>的车辆数不得低于</w:t>
      </w:r>
      <w:r>
        <w:rPr>
          <w:rFonts w:hint="eastAsia" w:hAnsi="宋体" w:cs="宋体"/>
          <w:color w:val="auto"/>
          <w:sz w:val="24"/>
          <w:szCs w:val="24"/>
          <w:lang w:val="en-US" w:eastAsia="zh-CN"/>
        </w:rPr>
        <w:t>15辆，</w:t>
      </w:r>
      <w:r>
        <w:rPr>
          <w:rFonts w:hint="eastAsia" w:hAnsi="宋体" w:cs="宋体"/>
          <w:color w:val="auto"/>
          <w:sz w:val="24"/>
          <w:szCs w:val="24"/>
          <w:lang w:eastAsia="zh-CN"/>
        </w:rPr>
        <w:t>其他规格车辆</w:t>
      </w:r>
      <w:r>
        <w:rPr>
          <w:rFonts w:hint="eastAsia" w:hAnsi="宋体" w:cs="宋体"/>
          <w:color w:val="auto"/>
          <w:sz w:val="24"/>
          <w:szCs w:val="24"/>
          <w:lang w:val="en-US" w:eastAsia="zh-CN"/>
        </w:rPr>
        <w:t>数量以实际运输需要为主</w:t>
      </w:r>
      <w:r>
        <w:rPr>
          <w:rFonts w:hint="eastAsia" w:hAnsi="宋体" w:cs="宋体"/>
          <w:color w:val="auto"/>
          <w:sz w:val="24"/>
          <w:szCs w:val="24"/>
        </w:rPr>
        <w:t>。</w:t>
      </w:r>
      <w:r>
        <w:rPr>
          <w:rFonts w:hint="eastAsia" w:hAnsi="宋体" w:cs="宋体"/>
          <w:color w:val="auto"/>
          <w:sz w:val="24"/>
          <w:szCs w:val="24"/>
          <w:highlight w:val="none"/>
          <w:lang w:eastAsia="zh-CN"/>
        </w:rPr>
        <w:t>在车辆额定载重范围内无条件服从甲方装车安排。</w:t>
      </w:r>
      <w:r>
        <w:rPr>
          <w:rFonts w:hint="eastAsia" w:hAnsi="宋体" w:cs="宋体"/>
          <w:color w:val="auto"/>
          <w:sz w:val="24"/>
          <w:szCs w:val="24"/>
          <w:lang w:eastAsia="zh-CN"/>
        </w:rPr>
        <w:t>乙方</w:t>
      </w:r>
      <w:r>
        <w:rPr>
          <w:rFonts w:hint="eastAsia" w:ascii="宋体" w:hAnsi="宋体"/>
          <w:sz w:val="24"/>
        </w:rPr>
        <w:t>承运车辆须符合国家安全标准，车况良好，车体完整无改装，各类营运证件齐全、有效，驾驶人员身体健康，具备驾驶条件。</w:t>
      </w:r>
    </w:p>
    <w:p>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因乙方运送PC构件车辆及人员对甲方场地、环境、设备设施等造成污染及损坏，由乙方承担全部责任。甲方需要装车发货时，乙方车辆和人员及时到场，不得迟到，因乙方原因造成装车发货不及时，由乙方承担全部责任。乙方人员装车时不得离场，避免需要挪车时</w:t>
      </w:r>
      <w:r>
        <w:rPr>
          <w:rFonts w:hint="eastAsia" w:ascii="宋体" w:hAnsi="宋体" w:cs="宋体"/>
          <w:color w:val="auto"/>
          <w:sz w:val="24"/>
          <w:szCs w:val="24"/>
          <w:highlight w:val="none"/>
          <w:lang w:eastAsia="zh-CN"/>
        </w:rPr>
        <w:t>造成</w:t>
      </w:r>
      <w:r>
        <w:rPr>
          <w:rFonts w:hint="eastAsia" w:ascii="宋体" w:hAnsi="宋体" w:cs="宋体"/>
          <w:color w:val="auto"/>
          <w:sz w:val="24"/>
          <w:szCs w:val="24"/>
          <w:highlight w:val="none"/>
        </w:rPr>
        <w:t>窝工现象。装车完毕后出发前乙方人员检查所载构件是否完好并签字确认，因乙方原因在运输过程中造成构件损坏，由乙方承担全部责任</w:t>
      </w:r>
      <w:r>
        <w:rPr>
          <w:rFonts w:hint="eastAsia" w:ascii="宋体" w:hAnsi="宋体" w:cs="宋体"/>
          <w:color w:val="auto"/>
          <w:sz w:val="24"/>
          <w:szCs w:val="24"/>
          <w:highlight w:val="none"/>
          <w:lang w:eastAsia="zh-CN"/>
        </w:rPr>
        <w:t>。</w:t>
      </w:r>
    </w:p>
    <w:p>
      <w:pPr>
        <w:pStyle w:val="8"/>
        <w:keepNext w:val="0"/>
        <w:keepLines w:val="0"/>
        <w:pageBreakBefore w:val="0"/>
        <w:widowControl/>
        <w:kinsoku/>
        <w:wordWrap/>
        <w:overflowPunct/>
        <w:topLinePunct w:val="0"/>
        <w:autoSpaceDE/>
        <w:autoSpaceDN/>
        <w:bidi w:val="0"/>
        <w:adjustRightInd/>
        <w:spacing w:line="440" w:lineRule="exact"/>
        <w:ind w:left="0" w:leftChars="0" w:firstLine="480" w:firstLineChars="200"/>
        <w:rPr>
          <w:rFonts w:hint="eastAsia" w:hAnsi="宋体" w:cs="宋体"/>
          <w:color w:val="auto"/>
          <w:sz w:val="24"/>
          <w:szCs w:val="24"/>
          <w:lang w:val="en-US" w:eastAsia="zh-CN"/>
        </w:rPr>
      </w:pPr>
      <w:r>
        <w:rPr>
          <w:rFonts w:hint="eastAsia" w:hAnsi="宋体" w:eastAsia="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甲方在车辆使用前12小时通知乙方具体车辆使用时间，乙方车辆必须按规定时间到达甲方指定地点，如未按时抵达现场，第一次迟到考核200元，第二次迟到考核500元，第三次迟到直接解除合同，并扣除全部履约保证金,并加入中冶淮海</w:t>
      </w:r>
      <w:r>
        <w:rPr>
          <w:rFonts w:hint="eastAsia" w:hAnsi="宋体" w:eastAsia="宋体" w:cs="Times New Roman"/>
          <w:kern w:val="2"/>
          <w:sz w:val="24"/>
          <w:szCs w:val="24"/>
          <w:lang w:val="en-US" w:eastAsia="zh-CN" w:bidi="ar-SA"/>
        </w:rPr>
        <w:t>业务</w:t>
      </w:r>
      <w:r>
        <w:rPr>
          <w:rFonts w:hint="eastAsia" w:ascii="宋体" w:hAnsi="宋体" w:eastAsia="宋体" w:cs="Times New Roman"/>
          <w:kern w:val="2"/>
          <w:sz w:val="24"/>
          <w:szCs w:val="24"/>
          <w:lang w:val="en-US" w:eastAsia="zh-CN" w:bidi="ar-SA"/>
        </w:rPr>
        <w:t>黑名单，永不得参加中冶淮海的其他采购项目。</w:t>
      </w:r>
    </w:p>
    <w:p>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w:t>
      </w:r>
      <w:r>
        <w:rPr>
          <w:rFonts w:hint="eastAsia" w:ascii="宋体" w:hAnsi="宋体" w:cs="宋体"/>
          <w:color w:val="000000"/>
          <w:sz w:val="24"/>
          <w:szCs w:val="24"/>
          <w:lang w:eastAsia="zh-CN"/>
        </w:rPr>
        <w:t>乙方</w:t>
      </w:r>
      <w:r>
        <w:rPr>
          <w:rFonts w:hint="eastAsia" w:ascii="宋体" w:hAnsi="宋体" w:cs="宋体"/>
          <w:color w:val="000000"/>
          <w:sz w:val="24"/>
          <w:szCs w:val="24"/>
        </w:rPr>
        <w:t>承运构件车辆原则上应为所中运输业务专车专用，自装车发货起在规定的时间内送达指定地点，服从</w:t>
      </w:r>
      <w:r>
        <w:rPr>
          <w:rFonts w:hint="eastAsia" w:ascii="宋体" w:hAnsi="宋体" w:cs="宋体"/>
          <w:color w:val="000000"/>
          <w:sz w:val="24"/>
          <w:szCs w:val="24"/>
          <w:lang w:eastAsia="zh-CN"/>
        </w:rPr>
        <w:t>甲</w:t>
      </w:r>
      <w:r>
        <w:rPr>
          <w:rFonts w:hint="eastAsia" w:ascii="宋体" w:hAnsi="宋体" w:cs="宋体"/>
          <w:color w:val="000000"/>
          <w:sz w:val="24"/>
          <w:szCs w:val="24"/>
        </w:rPr>
        <w:t>方统一调配，优先保证所中运输业务。</w:t>
      </w:r>
    </w:p>
    <w:p>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、如因天气、环保等不可抗力因素造成不能生产，以致</w:t>
      </w:r>
      <w:r>
        <w:rPr>
          <w:rFonts w:hint="eastAsia" w:ascii="宋体" w:hAnsi="宋体"/>
          <w:color w:val="000000"/>
          <w:sz w:val="24"/>
          <w:lang w:eastAsia="zh-CN"/>
        </w:rPr>
        <w:t>乙</w:t>
      </w:r>
      <w:r>
        <w:rPr>
          <w:rFonts w:hint="eastAsia" w:ascii="宋体" w:hAnsi="宋体"/>
          <w:color w:val="000000"/>
          <w:sz w:val="24"/>
        </w:rPr>
        <w:t>方未能按约定完成</w:t>
      </w:r>
      <w:r>
        <w:rPr>
          <w:rFonts w:hint="eastAsia" w:ascii="宋体" w:hAnsi="宋体"/>
          <w:color w:val="000000"/>
          <w:sz w:val="24"/>
          <w:lang w:eastAsia="zh-CN"/>
        </w:rPr>
        <w:t>的</w:t>
      </w:r>
      <w:r>
        <w:rPr>
          <w:rFonts w:hint="eastAsia" w:ascii="宋体" w:hAnsi="宋体"/>
          <w:color w:val="000000"/>
          <w:sz w:val="24"/>
        </w:rPr>
        <w:t>方量，</w:t>
      </w:r>
      <w:r>
        <w:rPr>
          <w:rFonts w:hint="eastAsia" w:ascii="宋体" w:hAnsi="宋体"/>
          <w:color w:val="000000"/>
          <w:sz w:val="24"/>
          <w:lang w:eastAsia="zh-CN"/>
        </w:rPr>
        <w:t>甲</w:t>
      </w:r>
      <w:r>
        <w:rPr>
          <w:rFonts w:hint="eastAsia" w:ascii="宋体" w:hAnsi="宋体"/>
          <w:color w:val="000000"/>
          <w:sz w:val="24"/>
        </w:rPr>
        <w:t>方不承担责任。</w:t>
      </w:r>
    </w:p>
    <w:p>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eastAsia="zh-CN"/>
        </w:rPr>
        <w:t>乙方</w:t>
      </w:r>
      <w:r>
        <w:rPr>
          <w:rFonts w:hint="eastAsia" w:ascii="宋体" w:hAnsi="宋体" w:cs="宋体"/>
          <w:color w:val="000000"/>
          <w:sz w:val="24"/>
          <w:szCs w:val="24"/>
        </w:rPr>
        <w:t>应承担运输过程中发生的一切费用（</w:t>
      </w:r>
      <w:r>
        <w:rPr>
          <w:rFonts w:hint="eastAsia" w:ascii="宋体" w:hAnsi="宋体" w:cs="宋体"/>
          <w:color w:val="000000"/>
          <w:sz w:val="24"/>
          <w:szCs w:val="24"/>
          <w:highlight w:val="none"/>
        </w:rPr>
        <w:t>含油料、车辆维修、车损、过路过桥</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事故赔偿、各类罚款、人员工资等</w:t>
      </w:r>
      <w:r>
        <w:rPr>
          <w:rFonts w:hint="eastAsia" w:ascii="宋体" w:hAnsi="宋体" w:cs="宋体"/>
          <w:color w:val="000000"/>
          <w:sz w:val="24"/>
          <w:szCs w:val="24"/>
        </w:rPr>
        <w:t>费用）。</w:t>
      </w:r>
    </w:p>
    <w:p>
      <w:pPr>
        <w:keepNext w:val="0"/>
        <w:keepLines w:val="0"/>
        <w:pageBreakBefore w:val="0"/>
        <w:kinsoku/>
        <w:wordWrap/>
        <w:overflowPunct/>
        <w:topLinePunct w:val="0"/>
        <w:autoSpaceDE/>
        <w:autoSpaceDN/>
        <w:bidi w:val="0"/>
        <w:adjustRightInd/>
        <w:spacing w:line="44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lang w:val="en-US" w:eastAsia="zh-CN"/>
        </w:rPr>
        <w:t>10</w:t>
      </w:r>
      <w:r>
        <w:rPr>
          <w:rFonts w:hint="eastAsia" w:ascii="宋体" w:hAnsi="宋体" w:cs="宋体"/>
          <w:color w:val="000000"/>
          <w:sz w:val="24"/>
          <w:szCs w:val="24"/>
        </w:rPr>
        <w:t>、如</w:t>
      </w:r>
      <w:r>
        <w:rPr>
          <w:rFonts w:hint="eastAsia" w:ascii="宋体" w:hAnsi="宋体" w:cs="宋体"/>
          <w:color w:val="000000"/>
          <w:sz w:val="24"/>
          <w:szCs w:val="24"/>
          <w:highlight w:val="none"/>
          <w:lang w:eastAsia="zh-CN"/>
        </w:rPr>
        <w:t>乙方</w:t>
      </w:r>
      <w:r>
        <w:rPr>
          <w:rFonts w:hint="eastAsia" w:ascii="宋体" w:hAnsi="宋体" w:cs="宋体"/>
          <w:color w:val="000000"/>
          <w:sz w:val="24"/>
          <w:szCs w:val="24"/>
        </w:rPr>
        <w:t>不能正常履行合同，须提前一个月通知</w:t>
      </w:r>
      <w:r>
        <w:rPr>
          <w:rFonts w:hint="eastAsia" w:ascii="宋体" w:hAnsi="宋体" w:cs="宋体"/>
          <w:color w:val="000000"/>
          <w:sz w:val="24"/>
          <w:szCs w:val="24"/>
          <w:lang w:eastAsia="zh-CN"/>
        </w:rPr>
        <w:t>甲</w:t>
      </w:r>
      <w:r>
        <w:rPr>
          <w:rFonts w:hint="eastAsia" w:ascii="宋体" w:hAnsi="宋体" w:cs="宋体"/>
          <w:color w:val="000000"/>
          <w:sz w:val="24"/>
          <w:szCs w:val="24"/>
        </w:rPr>
        <w:t>方，</w:t>
      </w:r>
      <w:r>
        <w:rPr>
          <w:rFonts w:hint="eastAsia" w:ascii="宋体" w:hAnsi="宋体" w:cs="宋体"/>
          <w:color w:val="000000"/>
          <w:sz w:val="24"/>
          <w:szCs w:val="24"/>
          <w:lang w:eastAsia="zh-CN"/>
        </w:rPr>
        <w:t>甲</w:t>
      </w:r>
      <w:r>
        <w:rPr>
          <w:rFonts w:hint="eastAsia" w:ascii="宋体" w:hAnsi="宋体" w:cs="宋体"/>
          <w:color w:val="000000"/>
          <w:sz w:val="24"/>
          <w:szCs w:val="24"/>
        </w:rPr>
        <w:t>方有权扣除其履约保证金。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11</w:t>
      </w:r>
      <w:r>
        <w:rPr>
          <w:rFonts w:hint="eastAsia" w:ascii="宋体" w:hAnsi="宋体" w:cs="宋体"/>
          <w:color w:val="000000"/>
          <w:sz w:val="24"/>
          <w:szCs w:val="24"/>
        </w:rPr>
        <w:t>、如</w:t>
      </w:r>
      <w:r>
        <w:rPr>
          <w:rFonts w:hint="eastAsia" w:ascii="宋体" w:hAnsi="宋体" w:cs="宋体"/>
          <w:color w:val="000000"/>
          <w:sz w:val="24"/>
          <w:szCs w:val="24"/>
          <w:highlight w:val="none"/>
          <w:lang w:eastAsia="zh-CN"/>
        </w:rPr>
        <w:t>乙方</w:t>
      </w:r>
      <w:r>
        <w:rPr>
          <w:rFonts w:hint="eastAsia" w:ascii="宋体" w:hAnsi="宋体" w:cs="宋体"/>
          <w:color w:val="000000"/>
          <w:sz w:val="24"/>
          <w:szCs w:val="24"/>
        </w:rPr>
        <w:t>有严重违约行为，</w:t>
      </w:r>
      <w:r>
        <w:rPr>
          <w:rFonts w:hint="eastAsia" w:ascii="宋体" w:hAnsi="宋体" w:cs="宋体"/>
          <w:color w:val="000000"/>
          <w:sz w:val="24"/>
          <w:szCs w:val="24"/>
          <w:lang w:eastAsia="zh-CN"/>
        </w:rPr>
        <w:t>包括但不限于</w:t>
      </w:r>
      <w:r>
        <w:rPr>
          <w:rFonts w:hint="eastAsia" w:ascii="宋体" w:hAnsi="宋体" w:cs="宋体"/>
          <w:color w:val="000000"/>
          <w:sz w:val="24"/>
          <w:szCs w:val="24"/>
        </w:rPr>
        <w:t>给</w:t>
      </w:r>
      <w:r>
        <w:rPr>
          <w:rFonts w:hint="eastAsia" w:ascii="宋体" w:hAnsi="宋体" w:cs="宋体"/>
          <w:color w:val="000000"/>
          <w:sz w:val="24"/>
          <w:szCs w:val="24"/>
          <w:lang w:eastAsia="zh-CN"/>
        </w:rPr>
        <w:t>甲</w:t>
      </w:r>
      <w:r>
        <w:rPr>
          <w:rFonts w:hint="eastAsia" w:ascii="宋体" w:hAnsi="宋体" w:cs="宋体"/>
          <w:color w:val="000000"/>
          <w:sz w:val="24"/>
          <w:szCs w:val="24"/>
        </w:rPr>
        <w:t>方造成重大经济损失</w:t>
      </w:r>
      <w:r>
        <w:rPr>
          <w:rFonts w:hint="eastAsia" w:ascii="宋体" w:hAnsi="宋体" w:cs="宋体"/>
          <w:color w:val="000000"/>
          <w:sz w:val="24"/>
          <w:szCs w:val="24"/>
          <w:lang w:eastAsia="zh-CN"/>
        </w:rPr>
        <w:t>、影响甲方名誉及正常生产经营，影响甲方与第三方的合同履行等</w:t>
      </w:r>
      <w:r>
        <w:rPr>
          <w:rFonts w:hint="eastAsia" w:ascii="宋体" w:hAnsi="宋体" w:cs="宋体"/>
          <w:color w:val="000000"/>
          <w:sz w:val="24"/>
          <w:szCs w:val="24"/>
        </w:rPr>
        <w:t>，</w:t>
      </w:r>
      <w:r>
        <w:rPr>
          <w:rFonts w:hint="eastAsia" w:ascii="宋体" w:hAnsi="宋体" w:cs="宋体"/>
          <w:color w:val="000000"/>
          <w:sz w:val="24"/>
          <w:szCs w:val="24"/>
          <w:lang w:eastAsia="zh-CN"/>
        </w:rPr>
        <w:t>甲</w:t>
      </w:r>
      <w:r>
        <w:rPr>
          <w:rFonts w:hint="eastAsia" w:ascii="宋体" w:hAnsi="宋体" w:cs="宋体"/>
          <w:color w:val="000000"/>
          <w:sz w:val="24"/>
          <w:szCs w:val="24"/>
        </w:rPr>
        <w:t>方有权单方面解除合同并追究</w:t>
      </w:r>
      <w:r>
        <w:rPr>
          <w:rFonts w:hint="eastAsia" w:ascii="宋体" w:hAnsi="宋体" w:cs="宋体"/>
          <w:color w:val="000000"/>
          <w:sz w:val="24"/>
          <w:szCs w:val="24"/>
          <w:lang w:eastAsia="zh-CN"/>
        </w:rPr>
        <w:t>乙方</w:t>
      </w:r>
      <w:r>
        <w:rPr>
          <w:rFonts w:hint="eastAsia" w:ascii="宋体" w:hAnsi="宋体" w:cs="宋体"/>
          <w:color w:val="000000"/>
          <w:sz w:val="24"/>
          <w:szCs w:val="24"/>
        </w:rPr>
        <w:t>给</w:t>
      </w:r>
      <w:r>
        <w:rPr>
          <w:rFonts w:hint="eastAsia" w:ascii="宋体" w:hAnsi="宋体" w:cs="宋体"/>
          <w:color w:val="000000"/>
          <w:sz w:val="24"/>
          <w:szCs w:val="24"/>
          <w:lang w:eastAsia="zh-CN"/>
        </w:rPr>
        <w:t>甲</w:t>
      </w:r>
      <w:r>
        <w:rPr>
          <w:rFonts w:hint="eastAsia" w:ascii="宋体" w:hAnsi="宋体" w:cs="宋体"/>
          <w:color w:val="000000"/>
          <w:sz w:val="24"/>
          <w:szCs w:val="24"/>
        </w:rPr>
        <w:t>方带来的经济损失。</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乙方接收到甲方发货单据时核对出厂前木方、钢梁等配件数量是否与发货单数量一致，返厂需报经门岗进行木方、钢梁等配件数量核对。未经门岗核对私自入场每次处罚500元，第三次拉入甲方黑名单，永不得进入甲方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13.乙方在运输完成车辆返厂后需将运回的方木、钢梁放到甲方指定地点,若发现未按甲方要求放置指定地点，每次处罚100元。</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Theme="minorEastAsia"/>
          <w:highlight w:val="none"/>
          <w:lang w:val="en-US" w:eastAsia="zh-CN"/>
        </w:rPr>
      </w:pPr>
      <w:r>
        <w:rPr>
          <w:rFonts w:hint="eastAsia" w:ascii="宋体" w:hAnsi="宋体" w:cs="宋体"/>
          <w:color w:val="000000"/>
          <w:sz w:val="24"/>
          <w:szCs w:val="24"/>
          <w:highlight w:val="none"/>
          <w:lang w:val="en-US" w:eastAsia="zh-CN"/>
        </w:rPr>
        <w:t>14.</w:t>
      </w:r>
      <w:r>
        <w:rPr>
          <w:rFonts w:hint="eastAsia" w:ascii="宋体" w:hAnsi="宋体" w:cs="宋体"/>
          <w:color w:val="000000"/>
          <w:sz w:val="24"/>
          <w:szCs w:val="24"/>
          <w:highlight w:val="yellow"/>
          <w:lang w:val="en-US" w:eastAsia="zh-CN"/>
        </w:rPr>
        <w:t>如乙方在抵达甲方指定地点后，非乙方原因无法及时卸车的，超过24小时后，按500元/24h给予乙方压车补助。计时起点按甲方规定到达时间为准，若乙方未按时到达甲方指定地点则以实际到达时间为计时点,乙方应配合甲方收集压车资料并及时交至甲方。</w:t>
      </w:r>
    </w:p>
    <w:p>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center"/>
        <w:rPr>
          <w:rFonts w:hint="eastAsia" w:ascii="宋体" w:hAnsi="宋体" w:eastAsia="宋体" w:cs="Times New Roman"/>
          <w:sz w:val="24"/>
          <w:lang w:val="en-US" w:eastAsia="zh-CN"/>
        </w:rPr>
      </w:pPr>
      <w:r>
        <w:rPr>
          <w:rFonts w:hint="eastAsia" w:ascii="宋体" w:hAnsi="宋体" w:cs="Times New Roman"/>
          <w:sz w:val="24"/>
          <w:lang w:val="en-US" w:eastAsia="zh-CN"/>
        </w:rPr>
        <w:t>15</w:t>
      </w:r>
      <w:r>
        <w:rPr>
          <w:rFonts w:hint="eastAsia" w:ascii="宋体" w:hAnsi="宋体" w:eastAsia="宋体" w:cs="Times New Roman"/>
          <w:sz w:val="24"/>
          <w:lang w:val="en-US" w:eastAsia="zh-CN"/>
        </w:rPr>
        <w:t>.由于不可抗力的原因（地震、战争、灾害</w:t>
      </w:r>
      <w:r>
        <w:rPr>
          <w:rFonts w:hint="eastAsia" w:ascii="宋体" w:hAnsi="宋体" w:cs="Times New Roman"/>
          <w:sz w:val="24"/>
          <w:lang w:val="en-US" w:eastAsia="zh-CN"/>
        </w:rPr>
        <w:t>等</w:t>
      </w:r>
      <w:r>
        <w:rPr>
          <w:rFonts w:hint="eastAsia" w:ascii="宋体" w:hAnsi="宋体" w:eastAsia="宋体" w:cs="Times New Roman"/>
          <w:sz w:val="24"/>
          <w:lang w:val="en-US" w:eastAsia="zh-CN"/>
        </w:rPr>
        <w:t>）致使甲方或乙方不能（部分或全部）履行合同义务时，可依法减免责任。</w:t>
      </w:r>
    </w:p>
    <w:p>
      <w:pPr>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20" w:firstLineChars="175"/>
        <w:jc w:val="left"/>
        <w:textAlignment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lang w:val="en-US" w:eastAsia="zh-CN"/>
        </w:rPr>
        <w:t>16.</w:t>
      </w:r>
      <w:r>
        <w:rPr>
          <w:rFonts w:hint="eastAsia" w:ascii="宋体" w:hAnsi="宋体" w:cs="宋体"/>
          <w:color w:val="000000"/>
          <w:sz w:val="24"/>
          <w:szCs w:val="24"/>
          <w:highlight w:val="none"/>
          <w:lang w:val="en-US" w:eastAsia="zh-CN"/>
        </w:rPr>
        <w:t>以上甲方损失包括但不限于货品直接损失、延期供货损失、因乙方违约甲方临时调配其他车辆造成的费用增加损失、第三方追究甲方的违约责任损失及为实现债权甲方支付的诉讼费、保全费、律师费等。</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宋体"/>
          <w:lang w:val="en-US" w:eastAsia="zh-CN"/>
        </w:rPr>
      </w:pPr>
      <w:r>
        <w:rPr>
          <w:rFonts w:hint="eastAsia" w:ascii="宋体" w:hAnsi="宋体" w:cs="宋体"/>
          <w:color w:val="000000"/>
          <w:sz w:val="24"/>
          <w:szCs w:val="24"/>
          <w:highlight w:val="none"/>
          <w:lang w:val="en-US" w:eastAsia="zh-CN"/>
        </w:rPr>
        <w:t>17.甲方不提供乙方机司人员休息场所，乙方可根据需要租赁集装箱于甲方厂内，并按要求摆放，供乙方机司人员休息。</w:t>
      </w:r>
    </w:p>
    <w:p>
      <w:pPr>
        <w:snapToGrid w:val="0"/>
        <w:spacing w:line="440" w:lineRule="exact"/>
        <w:jc w:val="left"/>
        <w:textAlignment w:val="center"/>
        <w:rPr>
          <w:rFonts w:hint="eastAsia" w:ascii="宋体" w:hAnsi="宋体"/>
          <w:b/>
          <w:bCs/>
          <w:sz w:val="24"/>
          <w:lang w:eastAsia="zh-CN"/>
        </w:rPr>
      </w:pPr>
      <w:r>
        <w:rPr>
          <w:rFonts w:hint="eastAsia" w:ascii="宋体" w:hAnsi="宋体"/>
          <w:b/>
          <w:bCs/>
          <w:sz w:val="24"/>
          <w:lang w:eastAsia="zh-CN"/>
        </w:rPr>
        <w:t>七、争议解决办法：</w:t>
      </w:r>
    </w:p>
    <w:p>
      <w:pPr>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在合同履行过程中发生争议，</w:t>
      </w:r>
      <w:r>
        <w:rPr>
          <w:rFonts w:hint="eastAsia" w:ascii="宋体" w:hAnsi="宋体"/>
          <w:sz w:val="24"/>
        </w:rPr>
        <w:t>应友好协商解决</w:t>
      </w:r>
      <w:r>
        <w:rPr>
          <w:rFonts w:hint="eastAsia" w:ascii="宋体" w:hAnsi="宋体" w:cs="宋体"/>
          <w:color w:val="000000"/>
          <w:sz w:val="24"/>
          <w:szCs w:val="24"/>
        </w:rPr>
        <w:t>，协商不成，可向</w:t>
      </w:r>
      <w:r>
        <w:rPr>
          <w:rFonts w:hint="eastAsia" w:ascii="宋体" w:hAnsi="宋体" w:cs="宋体"/>
          <w:color w:val="000000"/>
          <w:sz w:val="24"/>
          <w:szCs w:val="24"/>
          <w:lang w:eastAsia="zh-CN"/>
        </w:rPr>
        <w:t>甲方所在的</w:t>
      </w:r>
      <w:r>
        <w:rPr>
          <w:rFonts w:hint="eastAsia" w:ascii="宋体" w:hAnsi="宋体" w:cs="宋体"/>
          <w:color w:val="000000"/>
          <w:sz w:val="24"/>
          <w:szCs w:val="24"/>
        </w:rPr>
        <w:t>人民法院起诉。</w:t>
      </w:r>
    </w:p>
    <w:p>
      <w:pPr>
        <w:snapToGrid w:val="0"/>
        <w:spacing w:line="440" w:lineRule="exact"/>
        <w:jc w:val="left"/>
        <w:textAlignment w:val="center"/>
        <w:rPr>
          <w:rFonts w:ascii="宋体" w:hAnsi="宋体"/>
          <w:b/>
          <w:bCs/>
          <w:sz w:val="24"/>
        </w:rPr>
      </w:pPr>
      <w:r>
        <w:rPr>
          <w:rFonts w:hint="eastAsia" w:ascii="宋体" w:hAnsi="宋体"/>
          <w:b/>
          <w:bCs/>
          <w:sz w:val="24"/>
          <w:lang w:eastAsia="zh-CN"/>
        </w:rPr>
        <w:t>八</w:t>
      </w:r>
      <w:r>
        <w:rPr>
          <w:rFonts w:hint="eastAsia" w:ascii="宋体" w:hAnsi="宋体"/>
          <w:b/>
          <w:bCs/>
          <w:sz w:val="24"/>
        </w:rPr>
        <w:t>、运输期限</w:t>
      </w:r>
    </w:p>
    <w:p>
      <w:pPr>
        <w:snapToGrid w:val="0"/>
        <w:spacing w:line="440" w:lineRule="exact"/>
        <w:ind w:firstLine="470" w:firstLineChars="196"/>
        <w:jc w:val="left"/>
        <w:textAlignment w:val="center"/>
        <w:rPr>
          <w:rFonts w:ascii="宋体" w:hAnsi="宋体"/>
          <w:b/>
          <w:bCs/>
          <w:sz w:val="24"/>
        </w:rPr>
      </w:pPr>
      <w:r>
        <w:rPr>
          <w:rFonts w:hint="eastAsia" w:ascii="宋体" w:hAnsi="宋体"/>
          <w:bCs/>
          <w:sz w:val="24"/>
        </w:rPr>
        <w:t>本合同自</w:t>
      </w:r>
      <w:r>
        <w:rPr>
          <w:rFonts w:hint="eastAsia" w:ascii="宋体" w:hAnsi="宋体"/>
          <w:bCs/>
          <w:sz w:val="24"/>
          <w:lang w:val="en-US" w:eastAsia="zh-CN"/>
        </w:rPr>
        <w:t>2023年 月 日</w:t>
      </w:r>
      <w:r>
        <w:rPr>
          <w:rFonts w:hint="eastAsia" w:ascii="宋体" w:hAnsi="宋体"/>
          <w:bCs/>
          <w:sz w:val="24"/>
        </w:rPr>
        <w:t>起至</w:t>
      </w:r>
      <w:r>
        <w:rPr>
          <w:rFonts w:hint="eastAsia" w:ascii="宋体" w:hAnsi="宋体"/>
          <w:bCs/>
          <w:sz w:val="24"/>
          <w:lang w:val="en-US" w:eastAsia="zh-CN"/>
        </w:rPr>
        <w:t>2024年  月 日</w:t>
      </w:r>
      <w:r>
        <w:rPr>
          <w:rFonts w:hint="eastAsia" w:ascii="宋体" w:hAnsi="宋体"/>
          <w:bCs/>
          <w:sz w:val="24"/>
          <w:lang w:eastAsia="zh-CN"/>
        </w:rPr>
        <w:t>为止</w:t>
      </w:r>
      <w:r>
        <w:rPr>
          <w:rFonts w:hint="eastAsia" w:ascii="宋体" w:hAnsi="宋体"/>
          <w:bCs/>
          <w:sz w:val="24"/>
        </w:rPr>
        <w:t>。</w:t>
      </w:r>
    </w:p>
    <w:p>
      <w:pPr>
        <w:snapToGrid w:val="0"/>
        <w:spacing w:line="440" w:lineRule="exact"/>
        <w:jc w:val="left"/>
        <w:textAlignment w:val="center"/>
        <w:rPr>
          <w:rFonts w:ascii="宋体" w:hAnsi="宋体"/>
          <w:bCs/>
          <w:sz w:val="24"/>
        </w:rPr>
      </w:pPr>
      <w:r>
        <w:rPr>
          <w:rFonts w:hint="eastAsia" w:ascii="宋体" w:hAnsi="宋体"/>
          <w:b/>
          <w:bCs/>
          <w:sz w:val="24"/>
          <w:lang w:eastAsia="zh-CN"/>
        </w:rPr>
        <w:t>九</w:t>
      </w:r>
      <w:r>
        <w:rPr>
          <w:rFonts w:hint="eastAsia" w:ascii="宋体" w:hAnsi="宋体"/>
          <w:b/>
          <w:bCs/>
          <w:sz w:val="24"/>
        </w:rPr>
        <w:t>、未尽事宜，双方协商解决。</w:t>
      </w:r>
    </w:p>
    <w:p>
      <w:pPr>
        <w:pStyle w:val="8"/>
        <w:ind w:left="0" w:leftChars="0" w:firstLine="0" w:firstLineChars="0"/>
        <w:jc w:val="left"/>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十、本合同经双方签字盖章后生效，本合同一式肆份，甲方</w:t>
      </w:r>
      <w:r>
        <w:rPr>
          <w:rFonts w:hint="eastAsia" w:ascii="宋体" w:hAnsi="宋体" w:eastAsia="宋体" w:cs="Times New Roman"/>
          <w:b/>
          <w:bCs/>
          <w:kern w:val="2"/>
          <w:sz w:val="24"/>
          <w:szCs w:val="24"/>
          <w:u w:val="single"/>
          <w:lang w:val="en-US" w:eastAsia="zh-CN" w:bidi="ar-SA"/>
        </w:rPr>
        <w:t>叁</w:t>
      </w:r>
      <w:r>
        <w:rPr>
          <w:rFonts w:hint="eastAsia" w:ascii="宋体" w:hAnsi="宋体" w:eastAsia="宋体" w:cs="Times New Roman"/>
          <w:b/>
          <w:bCs/>
          <w:kern w:val="2"/>
          <w:sz w:val="24"/>
          <w:szCs w:val="24"/>
          <w:lang w:val="en-US" w:eastAsia="zh-CN" w:bidi="ar-SA"/>
        </w:rPr>
        <w:t>份，乙方</w:t>
      </w:r>
      <w:r>
        <w:rPr>
          <w:rFonts w:hint="eastAsia" w:ascii="宋体" w:hAnsi="宋体" w:eastAsia="宋体" w:cs="Times New Roman"/>
          <w:b/>
          <w:bCs/>
          <w:kern w:val="2"/>
          <w:sz w:val="24"/>
          <w:szCs w:val="24"/>
          <w:u w:val="single"/>
          <w:lang w:val="en-US" w:eastAsia="zh-CN" w:bidi="ar-SA"/>
        </w:rPr>
        <w:t>壹</w:t>
      </w:r>
      <w:r>
        <w:rPr>
          <w:rFonts w:hint="eastAsia" w:ascii="宋体" w:hAnsi="宋体" w:eastAsia="宋体" w:cs="Times New Roman"/>
          <w:b/>
          <w:bCs/>
          <w:kern w:val="2"/>
          <w:sz w:val="24"/>
          <w:szCs w:val="24"/>
          <w:lang w:val="en-US" w:eastAsia="zh-CN" w:bidi="ar-SA"/>
        </w:rPr>
        <w:t>份。</w:t>
      </w:r>
    </w:p>
    <w:p>
      <w:pPr>
        <w:pStyle w:val="8"/>
        <w:rPr>
          <w:rFonts w:hint="eastAsia" w:asciiTheme="minorEastAsia" w:hAnsiTheme="minorEastAsia" w:eastAsiaTheme="minorEastAsia"/>
          <w:b/>
          <w:bCs/>
          <w:sz w:val="24"/>
        </w:rPr>
      </w:pPr>
    </w:p>
    <w:p>
      <w:pPr>
        <w:pStyle w:val="8"/>
        <w:rPr>
          <w:rFonts w:hint="eastAsia" w:asciiTheme="minorEastAsia" w:hAnsiTheme="minorEastAsia" w:eastAsiaTheme="minorEastAsia"/>
          <w:b/>
          <w:bCs/>
          <w:sz w:val="24"/>
        </w:rPr>
      </w:pPr>
    </w:p>
    <w:tbl>
      <w:tblPr>
        <w:tblStyle w:val="17"/>
        <w:tblW w:w="9482"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870"/>
        <w:gridCol w:w="2005"/>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95" w:type="dxa"/>
            <w:gridSpan w:val="2"/>
            <w:tcBorders>
              <w:top w:val="single" w:color="auto" w:sz="4" w:space="0"/>
              <w:left w:val="single" w:color="auto" w:sz="4" w:space="0"/>
              <w:bottom w:val="nil"/>
              <w:right w:val="single" w:color="auto" w:sz="4" w:space="0"/>
              <w:tl2br w:val="nil"/>
              <w:tr2bl w:val="nil"/>
            </w:tcBorders>
            <w:noWrap w:val="0"/>
            <w:vAlign w:val="top"/>
          </w:tcPr>
          <w:p>
            <w:pPr>
              <w:spacing w:line="460" w:lineRule="exact"/>
              <w:jc w:val="center"/>
              <w:rPr>
                <w:rFonts w:hint="eastAsia" w:ascii="宋体"/>
                <w:sz w:val="24"/>
                <w:szCs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787" w:type="dxa"/>
            <w:gridSpan w:val="2"/>
            <w:tcBorders>
              <w:top w:val="single" w:color="auto" w:sz="4" w:space="0"/>
              <w:left w:val="single" w:color="auto" w:sz="4" w:space="0"/>
              <w:bottom w:val="nil"/>
              <w:right w:val="single" w:color="auto" w:sz="4" w:space="0"/>
              <w:tl2br w:val="nil"/>
              <w:tr2bl w:val="nil"/>
            </w:tcBorders>
            <w:noWrap w:val="0"/>
            <w:vAlign w:val="top"/>
          </w:tcPr>
          <w:p>
            <w:pPr>
              <w:tabs>
                <w:tab w:val="left" w:pos="840"/>
                <w:tab w:val="center" w:pos="1512"/>
              </w:tabs>
              <w:spacing w:line="460" w:lineRule="exact"/>
              <w:jc w:val="center"/>
              <w:rPr>
                <w:rFonts w:hint="eastAsia" w:ascii="宋体"/>
                <w:sz w:val="24"/>
                <w:szCs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单位名称（章）：</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color w:val="000000"/>
                <w:sz w:val="24"/>
              </w:rPr>
              <w:t>安徽</w:t>
            </w:r>
            <w:r>
              <w:rPr>
                <w:rFonts w:hint="eastAsia" w:ascii="宋体" w:hAnsi="宋体"/>
                <w:sz w:val="24"/>
              </w:rPr>
              <w:t>中冶淮海装配式建筑有限公司</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单位名称（章）：</w:t>
            </w:r>
          </w:p>
        </w:tc>
        <w:tc>
          <w:tcPr>
            <w:tcW w:w="2782" w:type="dxa"/>
            <w:tcBorders>
              <w:top w:val="nil"/>
              <w:left w:val="nil"/>
              <w:bottom w:val="nil"/>
              <w:right w:val="single" w:color="auto" w:sz="4" w:space="0"/>
              <w:tl2br w:val="nil"/>
              <w:tr2bl w:val="nil"/>
            </w:tcBorders>
            <w:noWrap w:val="0"/>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 位 地 址：</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安徽省淮北市杜集区紫藤北路西20米</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 位 地 址：</w:t>
            </w:r>
          </w:p>
        </w:tc>
        <w:tc>
          <w:tcPr>
            <w:tcW w:w="2782" w:type="dxa"/>
            <w:tcBorders>
              <w:top w:val="nil"/>
              <w:left w:val="nil"/>
              <w:bottom w:val="nil"/>
              <w:right w:val="single" w:color="auto" w:sz="4" w:space="0"/>
              <w:tl2br w:val="nil"/>
              <w:tr2bl w:val="nil"/>
            </w:tcBorders>
            <w:noWrap w:val="0"/>
            <w:vAlign w:val="top"/>
          </w:tcPr>
          <w:p>
            <w:pP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0561-3122593</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hAnsi="宋体" w:cs="宋体"/>
                <w:sz w:val="24"/>
                <w:szCs w:val="24"/>
              </w:rPr>
            </w:pPr>
            <w:r>
              <w:rPr>
                <w:rFonts w:hint="eastAsia" w:ascii="宋体" w:hAnsi="宋体" w:cs="宋体"/>
                <w:sz w:val="24"/>
              </w:rPr>
              <w:t>913400600MA2REJAJ27</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sz w:val="24"/>
                <w:szCs w:val="24"/>
              </w:rPr>
            </w:pPr>
            <w:r>
              <w:rPr>
                <w:rFonts w:hint="eastAsia" w:ascii="宋体" w:hAnsi="宋体" w:cs="宋体"/>
                <w:sz w:val="24"/>
              </w:rPr>
              <w:t>徽商银行淮北相城支行</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782" w:type="dxa"/>
            <w:tcBorders>
              <w:top w:val="nil"/>
              <w:left w:val="nil"/>
              <w:bottom w:val="nil"/>
              <w:right w:val="single" w:color="auto" w:sz="4" w:space="0"/>
              <w:tl2br w:val="nil"/>
              <w:tr2bl w:val="nil"/>
            </w:tcBorders>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1331301021000355909</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2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870"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kern w:val="2"/>
                <w:sz w:val="24"/>
                <w:szCs w:val="22"/>
              </w:rPr>
            </w:pPr>
            <w:r>
              <w:rPr>
                <w:rFonts w:hint="eastAsia" w:ascii="宋体" w:hAnsi="宋体" w:cs="宋体"/>
                <w:sz w:val="24"/>
              </w:rPr>
              <w:t>235000</w:t>
            </w:r>
          </w:p>
        </w:tc>
        <w:tc>
          <w:tcPr>
            <w:tcW w:w="200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782"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bl>
    <w:p>
      <w:pPr>
        <w:snapToGrid w:val="0"/>
        <w:spacing w:line="430" w:lineRule="exact"/>
        <w:ind w:firstLine="5040" w:firstLineChars="2100"/>
        <w:jc w:val="both"/>
        <w:rPr>
          <w:rFonts w:asciiTheme="minorEastAsia" w:hAnsiTheme="minorEastAsia" w:eastAsiaTheme="minorEastAsia"/>
          <w:b/>
          <w:bCs/>
          <w:sz w:val="28"/>
          <w:szCs w:val="28"/>
        </w:rPr>
      </w:pPr>
      <w:r>
        <w:rPr>
          <w:rFonts w:hint="eastAsia" w:ascii="宋体" w:hAnsi="宋体"/>
          <w:sz w:val="24"/>
        </w:rPr>
        <w:t xml:space="preserve">  签订日期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pStyle w:val="8"/>
        <w:rPr>
          <w:rFonts w:hint="eastAsia" w:asciiTheme="minorEastAsia" w:hAnsiTheme="minorEastAsia"/>
          <w:b/>
          <w:sz w:val="32"/>
          <w:szCs w:val="32"/>
        </w:rPr>
      </w:pPr>
    </w:p>
    <w:p>
      <w:pPr>
        <w:spacing w:line="500" w:lineRule="exact"/>
        <w:ind w:firstLine="400" w:firstLineChars="200"/>
        <w:rPr>
          <w:caps/>
          <w:sz w:val="20"/>
          <w:szCs w:val="22"/>
        </w:rPr>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AF65E66-E3F7-4894-A313-7C58D57F0F94}"/>
  </w:font>
  <w:font w:name="黑体">
    <w:panose1 w:val="02010609060101010101"/>
    <w:charset w:val="86"/>
    <w:family w:val="auto"/>
    <w:pitch w:val="default"/>
    <w:sig w:usb0="800002BF" w:usb1="38CF7CFA" w:usb2="00000016" w:usb3="00000000" w:csb0="00040001" w:csb1="00000000"/>
    <w:embedRegular r:id="rId2" w:fontKey="{B53C5BF7-3BE8-4B1D-AC7F-D54E860CFC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6ECBE0C-7DE3-42BB-A40B-B15C4B1210C0}"/>
  </w:font>
  <w:font w:name="方正小标宋简体">
    <w:panose1 w:val="02000000000000000000"/>
    <w:charset w:val="86"/>
    <w:family w:val="script"/>
    <w:pitch w:val="default"/>
    <w:sig w:usb0="00000001" w:usb1="08000000" w:usb2="00000000" w:usb3="00000000" w:csb0="00040000" w:csb1="00000000"/>
    <w:embedRegular r:id="rId4" w:fontKey="{F0F5DA1D-08E3-4746-AB0C-4E9CAB06EB8C}"/>
  </w:font>
  <w:font w:name="仿宋_GB2312">
    <w:panose1 w:val="02010609030101010101"/>
    <w:charset w:val="86"/>
    <w:family w:val="modern"/>
    <w:pitch w:val="default"/>
    <w:sig w:usb0="00000001" w:usb1="080E0000" w:usb2="00000000" w:usb3="00000000" w:csb0="00040000" w:csb1="00000000"/>
    <w:embedRegular r:id="rId5" w:fontKey="{0D711E9F-4071-496C-9970-9F6AC709005D}"/>
  </w:font>
  <w:font w:name="仿宋">
    <w:panose1 w:val="02010609060101010101"/>
    <w:charset w:val="86"/>
    <w:family w:val="auto"/>
    <w:pitch w:val="default"/>
    <w:sig w:usb0="800002BF" w:usb1="38CF7CFA" w:usb2="00000016" w:usb3="00000000" w:csb0="00040001" w:csb1="00000000"/>
    <w:embedRegular r:id="rId6" w:fontKey="{2606DB5A-35C7-44E5-B851-322AD12F6B87}"/>
  </w:font>
  <w:font w:name="楷体_GB2312">
    <w:altName w:val="楷体"/>
    <w:panose1 w:val="00000000000000000000"/>
    <w:charset w:val="86"/>
    <w:family w:val="modern"/>
    <w:pitch w:val="default"/>
    <w:sig w:usb0="00000000" w:usb1="00000000" w:usb2="00000010" w:usb3="00000000" w:csb0="00040000" w:csb1="00000000"/>
    <w:embedRegular r:id="rId7" w:fontKey="{9CA1BC27-6631-4961-B404-F6F70A3126E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pPr>
      <w:pStyle w:val="12"/>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F691"/>
    <w:multiLevelType w:val="singleLevel"/>
    <w:tmpl w:val="9A61F691"/>
    <w:lvl w:ilvl="0" w:tentative="0">
      <w:start w:val="2"/>
      <w:numFmt w:val="decimal"/>
      <w:lvlText w:val="%1."/>
      <w:lvlJc w:val="left"/>
      <w:pPr>
        <w:tabs>
          <w:tab w:val="left" w:pos="312"/>
        </w:tabs>
      </w:pPr>
    </w:lvl>
  </w:abstractNum>
  <w:abstractNum w:abstractNumId="1">
    <w:nsid w:val="B4CF5F29"/>
    <w:multiLevelType w:val="singleLevel"/>
    <w:tmpl w:val="B4CF5F29"/>
    <w:lvl w:ilvl="0" w:tentative="0">
      <w:start w:val="5"/>
      <w:numFmt w:val="chineseCounting"/>
      <w:suff w:val="nothing"/>
      <w:lvlText w:val="%1、"/>
      <w:lvlJc w:val="left"/>
      <w:rPr>
        <w:rFonts w:hint="eastAsia"/>
      </w:rPr>
    </w:lvl>
  </w:abstractNum>
  <w:abstractNum w:abstractNumId="2">
    <w:nsid w:val="D15EE7C4"/>
    <w:multiLevelType w:val="singleLevel"/>
    <w:tmpl w:val="D15EE7C4"/>
    <w:lvl w:ilvl="0" w:tentative="0">
      <w:start w:val="2"/>
      <w:numFmt w:val="decimal"/>
      <w:lvlText w:val="%1."/>
      <w:lvlJc w:val="left"/>
      <w:pPr>
        <w:tabs>
          <w:tab w:val="left" w:pos="312"/>
        </w:tabs>
      </w:pPr>
    </w:lvl>
  </w:abstractNum>
  <w:abstractNum w:abstractNumId="3">
    <w:nsid w:val="D76CB44A"/>
    <w:multiLevelType w:val="singleLevel"/>
    <w:tmpl w:val="D76CB44A"/>
    <w:lvl w:ilvl="0" w:tentative="0">
      <w:start w:val="5"/>
      <w:numFmt w:val="chineseCounting"/>
      <w:suff w:val="nothing"/>
      <w:lvlText w:val="%1、"/>
      <w:lvlJc w:val="left"/>
      <w:rPr>
        <w:rFonts w:hint="eastAsia"/>
      </w:rPr>
    </w:lvl>
  </w:abstractNum>
  <w:abstractNum w:abstractNumId="4">
    <w:nsid w:val="28A04DA7"/>
    <w:multiLevelType w:val="singleLevel"/>
    <w:tmpl w:val="28A04DA7"/>
    <w:lvl w:ilvl="0" w:tentative="0">
      <w:start w:val="1"/>
      <w:numFmt w:val="decimal"/>
      <w:suff w:val="nothing"/>
      <w:lvlText w:val="%1、"/>
      <w:lvlJc w:val="left"/>
    </w:lvl>
  </w:abstractNum>
  <w:abstractNum w:abstractNumId="5">
    <w:nsid w:val="585C02C9"/>
    <w:multiLevelType w:val="singleLevel"/>
    <w:tmpl w:val="585C02C9"/>
    <w:lvl w:ilvl="0" w:tentative="0">
      <w:start w:val="1"/>
      <w:numFmt w:val="chineseCounting"/>
      <w:suff w:val="nothing"/>
      <w:lvlText w:val="%1、"/>
      <w:lvlJc w:val="left"/>
      <w:rPr>
        <w:rFonts w:hint="eastAsia"/>
      </w:rPr>
    </w:lvl>
  </w:abstractNum>
  <w:abstractNum w:abstractNumId="6">
    <w:nsid w:val="6E752C71"/>
    <w:multiLevelType w:val="singleLevel"/>
    <w:tmpl w:val="6E752C71"/>
    <w:lvl w:ilvl="0" w:tentative="0">
      <w:start w:val="1"/>
      <w:numFmt w:val="decimal"/>
      <w:suff w:val="nothing"/>
      <w:lvlText w:val="%1、"/>
      <w:lvlJc w:val="left"/>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B668C"/>
    <w:rsid w:val="01A16065"/>
    <w:rsid w:val="01CF712B"/>
    <w:rsid w:val="01E21263"/>
    <w:rsid w:val="021C600F"/>
    <w:rsid w:val="02703690"/>
    <w:rsid w:val="02C9490B"/>
    <w:rsid w:val="02EA4412"/>
    <w:rsid w:val="02EB239A"/>
    <w:rsid w:val="02EC5244"/>
    <w:rsid w:val="032C086E"/>
    <w:rsid w:val="03822CFE"/>
    <w:rsid w:val="044A30F0"/>
    <w:rsid w:val="047A7F51"/>
    <w:rsid w:val="048C54B6"/>
    <w:rsid w:val="04CD7FA9"/>
    <w:rsid w:val="05104339"/>
    <w:rsid w:val="05361D52"/>
    <w:rsid w:val="057A17B3"/>
    <w:rsid w:val="059C1573"/>
    <w:rsid w:val="05B20F4D"/>
    <w:rsid w:val="063C1610"/>
    <w:rsid w:val="076C0152"/>
    <w:rsid w:val="081E6D6D"/>
    <w:rsid w:val="08A64343"/>
    <w:rsid w:val="08A954E5"/>
    <w:rsid w:val="09F340CC"/>
    <w:rsid w:val="0A4C7BC2"/>
    <w:rsid w:val="0A8A06EA"/>
    <w:rsid w:val="0BE84568"/>
    <w:rsid w:val="0D39606C"/>
    <w:rsid w:val="0E8B6343"/>
    <w:rsid w:val="0EFA6113"/>
    <w:rsid w:val="1004152E"/>
    <w:rsid w:val="112E797B"/>
    <w:rsid w:val="11ED2AAD"/>
    <w:rsid w:val="11EF0AB9"/>
    <w:rsid w:val="121B19B7"/>
    <w:rsid w:val="12503815"/>
    <w:rsid w:val="12703D7D"/>
    <w:rsid w:val="12B81E85"/>
    <w:rsid w:val="135875D7"/>
    <w:rsid w:val="13B06774"/>
    <w:rsid w:val="13D05ABD"/>
    <w:rsid w:val="14CF623C"/>
    <w:rsid w:val="155838BF"/>
    <w:rsid w:val="156C2EC6"/>
    <w:rsid w:val="16461789"/>
    <w:rsid w:val="16996156"/>
    <w:rsid w:val="172D2B29"/>
    <w:rsid w:val="17635DCD"/>
    <w:rsid w:val="17974C95"/>
    <w:rsid w:val="179C5ED2"/>
    <w:rsid w:val="18023557"/>
    <w:rsid w:val="18441358"/>
    <w:rsid w:val="18EB5A64"/>
    <w:rsid w:val="190F13F3"/>
    <w:rsid w:val="196D1903"/>
    <w:rsid w:val="198300E7"/>
    <w:rsid w:val="19934667"/>
    <w:rsid w:val="1A2226ED"/>
    <w:rsid w:val="1B2E4825"/>
    <w:rsid w:val="1B366B3A"/>
    <w:rsid w:val="1C2759C6"/>
    <w:rsid w:val="1C733981"/>
    <w:rsid w:val="1CD1596F"/>
    <w:rsid w:val="1D5A03F0"/>
    <w:rsid w:val="1D7A5A02"/>
    <w:rsid w:val="1D854494"/>
    <w:rsid w:val="1DA34A0A"/>
    <w:rsid w:val="1E0B0A2A"/>
    <w:rsid w:val="1E74568A"/>
    <w:rsid w:val="1F2D01CD"/>
    <w:rsid w:val="1F385F34"/>
    <w:rsid w:val="1FD80069"/>
    <w:rsid w:val="20405EC8"/>
    <w:rsid w:val="2129610F"/>
    <w:rsid w:val="224955E9"/>
    <w:rsid w:val="224E326E"/>
    <w:rsid w:val="225E003A"/>
    <w:rsid w:val="234F5BD5"/>
    <w:rsid w:val="240675D0"/>
    <w:rsid w:val="24262EA2"/>
    <w:rsid w:val="24463799"/>
    <w:rsid w:val="24AB32DF"/>
    <w:rsid w:val="24C27B32"/>
    <w:rsid w:val="255D0A7D"/>
    <w:rsid w:val="2560034D"/>
    <w:rsid w:val="25BF51FF"/>
    <w:rsid w:val="26D471D5"/>
    <w:rsid w:val="272F07A5"/>
    <w:rsid w:val="275859A0"/>
    <w:rsid w:val="275C18AE"/>
    <w:rsid w:val="27AF3375"/>
    <w:rsid w:val="28296151"/>
    <w:rsid w:val="290849DD"/>
    <w:rsid w:val="2A392706"/>
    <w:rsid w:val="2B284F7A"/>
    <w:rsid w:val="2B291231"/>
    <w:rsid w:val="2BCC24B9"/>
    <w:rsid w:val="2C166BD9"/>
    <w:rsid w:val="2D583A97"/>
    <w:rsid w:val="2DA04A84"/>
    <w:rsid w:val="2DA11C4C"/>
    <w:rsid w:val="2E285DC5"/>
    <w:rsid w:val="2E5D0FE4"/>
    <w:rsid w:val="2E674E63"/>
    <w:rsid w:val="2E6E3CFB"/>
    <w:rsid w:val="2EB01214"/>
    <w:rsid w:val="2ED57473"/>
    <w:rsid w:val="2FC72194"/>
    <w:rsid w:val="2FEB2F70"/>
    <w:rsid w:val="30305B9C"/>
    <w:rsid w:val="30823A8E"/>
    <w:rsid w:val="30FC2EFC"/>
    <w:rsid w:val="310A2996"/>
    <w:rsid w:val="314D0089"/>
    <w:rsid w:val="317732C2"/>
    <w:rsid w:val="31A674B0"/>
    <w:rsid w:val="31F609C8"/>
    <w:rsid w:val="31FB201F"/>
    <w:rsid w:val="320F5351"/>
    <w:rsid w:val="32BD0DAD"/>
    <w:rsid w:val="32C959A4"/>
    <w:rsid w:val="33057AA5"/>
    <w:rsid w:val="330D2BFC"/>
    <w:rsid w:val="33233306"/>
    <w:rsid w:val="33574D5E"/>
    <w:rsid w:val="3367085B"/>
    <w:rsid w:val="34AE4E51"/>
    <w:rsid w:val="34AF2674"/>
    <w:rsid w:val="34E41C66"/>
    <w:rsid w:val="35205ECD"/>
    <w:rsid w:val="35316D9B"/>
    <w:rsid w:val="36DC6F99"/>
    <w:rsid w:val="37611701"/>
    <w:rsid w:val="37695060"/>
    <w:rsid w:val="37801D58"/>
    <w:rsid w:val="38B555EE"/>
    <w:rsid w:val="390A4620"/>
    <w:rsid w:val="3A1515EA"/>
    <w:rsid w:val="3A6E7112"/>
    <w:rsid w:val="3A9D3DCB"/>
    <w:rsid w:val="3AD27862"/>
    <w:rsid w:val="3AD50EDA"/>
    <w:rsid w:val="3AF46BB2"/>
    <w:rsid w:val="3B39174F"/>
    <w:rsid w:val="3B861A10"/>
    <w:rsid w:val="3BC755DB"/>
    <w:rsid w:val="3BEF6DEC"/>
    <w:rsid w:val="3D1E257B"/>
    <w:rsid w:val="3DE13E4D"/>
    <w:rsid w:val="3E32264F"/>
    <w:rsid w:val="3ECE6BAE"/>
    <w:rsid w:val="3ED951C1"/>
    <w:rsid w:val="3EFC2508"/>
    <w:rsid w:val="3F3B5F02"/>
    <w:rsid w:val="3F535DAB"/>
    <w:rsid w:val="3F612E62"/>
    <w:rsid w:val="400F741F"/>
    <w:rsid w:val="404F012D"/>
    <w:rsid w:val="413D641A"/>
    <w:rsid w:val="41D5480D"/>
    <w:rsid w:val="41E334EA"/>
    <w:rsid w:val="41F91289"/>
    <w:rsid w:val="4213037F"/>
    <w:rsid w:val="426072FE"/>
    <w:rsid w:val="42B85EFB"/>
    <w:rsid w:val="432307B8"/>
    <w:rsid w:val="43337AAD"/>
    <w:rsid w:val="43480064"/>
    <w:rsid w:val="43751C94"/>
    <w:rsid w:val="43C60BAF"/>
    <w:rsid w:val="44786EBE"/>
    <w:rsid w:val="44CF476D"/>
    <w:rsid w:val="465B0E22"/>
    <w:rsid w:val="465F03B8"/>
    <w:rsid w:val="46F51F72"/>
    <w:rsid w:val="477A3A6D"/>
    <w:rsid w:val="48180B08"/>
    <w:rsid w:val="48A4463C"/>
    <w:rsid w:val="48B545A9"/>
    <w:rsid w:val="4A5C783B"/>
    <w:rsid w:val="4ACA1DAC"/>
    <w:rsid w:val="4B590F9E"/>
    <w:rsid w:val="4B794D02"/>
    <w:rsid w:val="4B80314D"/>
    <w:rsid w:val="4BF61D1C"/>
    <w:rsid w:val="4C0C433F"/>
    <w:rsid w:val="4C29430C"/>
    <w:rsid w:val="4CA15F48"/>
    <w:rsid w:val="4D92310A"/>
    <w:rsid w:val="4DB20706"/>
    <w:rsid w:val="4DF47921"/>
    <w:rsid w:val="4E824F2D"/>
    <w:rsid w:val="4E8F1DA0"/>
    <w:rsid w:val="4F8922EB"/>
    <w:rsid w:val="504A1A7A"/>
    <w:rsid w:val="504D0CA5"/>
    <w:rsid w:val="508654DB"/>
    <w:rsid w:val="50956525"/>
    <w:rsid w:val="509E137C"/>
    <w:rsid w:val="50A6415E"/>
    <w:rsid w:val="50B56C2C"/>
    <w:rsid w:val="50C56BE3"/>
    <w:rsid w:val="51C071AF"/>
    <w:rsid w:val="51E25299"/>
    <w:rsid w:val="52405B6C"/>
    <w:rsid w:val="52B753C1"/>
    <w:rsid w:val="52C8216A"/>
    <w:rsid w:val="53C825D5"/>
    <w:rsid w:val="5486033E"/>
    <w:rsid w:val="54B55930"/>
    <w:rsid w:val="554A6079"/>
    <w:rsid w:val="55660B78"/>
    <w:rsid w:val="55A3361A"/>
    <w:rsid w:val="55F1544B"/>
    <w:rsid w:val="56312D95"/>
    <w:rsid w:val="56751EEC"/>
    <w:rsid w:val="56DB71E3"/>
    <w:rsid w:val="56FE366C"/>
    <w:rsid w:val="591217E2"/>
    <w:rsid w:val="59474C90"/>
    <w:rsid w:val="598F7228"/>
    <w:rsid w:val="5A194AA6"/>
    <w:rsid w:val="5A44552A"/>
    <w:rsid w:val="5B10566E"/>
    <w:rsid w:val="5B132A06"/>
    <w:rsid w:val="5B6836FC"/>
    <w:rsid w:val="5C4D5F0F"/>
    <w:rsid w:val="5C7D6786"/>
    <w:rsid w:val="5CEE3E13"/>
    <w:rsid w:val="5D3E6C32"/>
    <w:rsid w:val="5D426718"/>
    <w:rsid w:val="5DAB2129"/>
    <w:rsid w:val="5E6556D6"/>
    <w:rsid w:val="5F0F3A2C"/>
    <w:rsid w:val="5F1576F7"/>
    <w:rsid w:val="5F840273"/>
    <w:rsid w:val="603C0CB4"/>
    <w:rsid w:val="61645571"/>
    <w:rsid w:val="61915DCF"/>
    <w:rsid w:val="62A50A9C"/>
    <w:rsid w:val="62D53E20"/>
    <w:rsid w:val="631A6AFE"/>
    <w:rsid w:val="637C1544"/>
    <w:rsid w:val="64514AE5"/>
    <w:rsid w:val="64FF4855"/>
    <w:rsid w:val="655A2588"/>
    <w:rsid w:val="65744A4C"/>
    <w:rsid w:val="65A15B12"/>
    <w:rsid w:val="65B37C6A"/>
    <w:rsid w:val="660D1128"/>
    <w:rsid w:val="66611474"/>
    <w:rsid w:val="673E3563"/>
    <w:rsid w:val="673E5311"/>
    <w:rsid w:val="67407FB5"/>
    <w:rsid w:val="674A1F08"/>
    <w:rsid w:val="677B6565"/>
    <w:rsid w:val="67CF516B"/>
    <w:rsid w:val="680D024E"/>
    <w:rsid w:val="6830502C"/>
    <w:rsid w:val="68533B3D"/>
    <w:rsid w:val="68635115"/>
    <w:rsid w:val="68720714"/>
    <w:rsid w:val="68EF6275"/>
    <w:rsid w:val="690A138E"/>
    <w:rsid w:val="69115E79"/>
    <w:rsid w:val="69610331"/>
    <w:rsid w:val="697D65C5"/>
    <w:rsid w:val="6B5B2394"/>
    <w:rsid w:val="6C72515C"/>
    <w:rsid w:val="6CA71991"/>
    <w:rsid w:val="6CEA54EF"/>
    <w:rsid w:val="6D0B3EE8"/>
    <w:rsid w:val="6DCD6500"/>
    <w:rsid w:val="6DFE7D16"/>
    <w:rsid w:val="6E481D7D"/>
    <w:rsid w:val="6E551448"/>
    <w:rsid w:val="6E82642B"/>
    <w:rsid w:val="6E997601"/>
    <w:rsid w:val="6E9E2778"/>
    <w:rsid w:val="6F734169"/>
    <w:rsid w:val="6F913440"/>
    <w:rsid w:val="6F945E75"/>
    <w:rsid w:val="6F98148E"/>
    <w:rsid w:val="6FB9690D"/>
    <w:rsid w:val="6FC32C35"/>
    <w:rsid w:val="6FF15617"/>
    <w:rsid w:val="707149AA"/>
    <w:rsid w:val="7082146C"/>
    <w:rsid w:val="71F76569"/>
    <w:rsid w:val="723F613B"/>
    <w:rsid w:val="728248BC"/>
    <w:rsid w:val="72B34E05"/>
    <w:rsid w:val="73734B20"/>
    <w:rsid w:val="73BC23E0"/>
    <w:rsid w:val="73BC418E"/>
    <w:rsid w:val="73C91C3F"/>
    <w:rsid w:val="73E75A78"/>
    <w:rsid w:val="74613F91"/>
    <w:rsid w:val="74C75E26"/>
    <w:rsid w:val="74E47092"/>
    <w:rsid w:val="750623F2"/>
    <w:rsid w:val="758D5DE2"/>
    <w:rsid w:val="75E07754"/>
    <w:rsid w:val="75E8150D"/>
    <w:rsid w:val="77C46D8A"/>
    <w:rsid w:val="77C950D9"/>
    <w:rsid w:val="7820118F"/>
    <w:rsid w:val="78306EF8"/>
    <w:rsid w:val="78964AE4"/>
    <w:rsid w:val="7918225F"/>
    <w:rsid w:val="79404F19"/>
    <w:rsid w:val="79A67472"/>
    <w:rsid w:val="79BF6786"/>
    <w:rsid w:val="79F0693F"/>
    <w:rsid w:val="7A155709"/>
    <w:rsid w:val="7A5D7280"/>
    <w:rsid w:val="7A6D2181"/>
    <w:rsid w:val="7AF91823"/>
    <w:rsid w:val="7AFD437D"/>
    <w:rsid w:val="7B2200EE"/>
    <w:rsid w:val="7B4C229B"/>
    <w:rsid w:val="7B797A82"/>
    <w:rsid w:val="7BF52A21"/>
    <w:rsid w:val="7C1C5A8B"/>
    <w:rsid w:val="7C3F0358"/>
    <w:rsid w:val="7CA95C4D"/>
    <w:rsid w:val="7CC674FD"/>
    <w:rsid w:val="7CDD78F1"/>
    <w:rsid w:val="7CF47E63"/>
    <w:rsid w:val="7D407BDD"/>
    <w:rsid w:val="7D535E66"/>
    <w:rsid w:val="7DFA4230"/>
    <w:rsid w:val="7E9C7095"/>
    <w:rsid w:val="7F0425AE"/>
    <w:rsid w:val="7F1E5ED3"/>
    <w:rsid w:val="7F2257ED"/>
    <w:rsid w:val="7F270A9C"/>
    <w:rsid w:val="7F2716DA"/>
    <w:rsid w:val="7F58120E"/>
    <w:rsid w:val="7F6341D7"/>
    <w:rsid w:val="7F8929EE"/>
    <w:rsid w:val="7F964BB6"/>
    <w:rsid w:val="7FBF414E"/>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link w:val="32"/>
    <w:semiHidden/>
    <w:unhideWhenUsed/>
    <w:qFormat/>
    <w:uiPriority w:val="99"/>
    <w:pPr>
      <w:spacing w:after="120"/>
    </w:pPr>
  </w:style>
  <w:style w:type="paragraph" w:styleId="6">
    <w:name w:val="Body Text Indent"/>
    <w:basedOn w:val="1"/>
    <w:next w:val="5"/>
    <w:link w:val="30"/>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9"/>
    <w:qFormat/>
    <w:uiPriority w:val="0"/>
    <w:rPr>
      <w:rFonts w:ascii="宋体" w:hAnsi="Courier New" w:eastAsia="宋体" w:cs="Courier New"/>
      <w:szCs w:val="21"/>
    </w:rPr>
  </w:style>
  <w:style w:type="paragraph" w:styleId="9">
    <w:name w:val="Date"/>
    <w:basedOn w:val="1"/>
    <w:next w:val="1"/>
    <w:qFormat/>
    <w:uiPriority w:val="0"/>
    <w:pPr>
      <w:ind w:left="100" w:leftChars="2500"/>
    </w:pPr>
    <w:rPr>
      <w:sz w:val="36"/>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3"/>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jc w:val="center"/>
    </w:pPr>
    <w:rPr>
      <w:rFonts w:ascii="宋体" w:hAnsi="宋体" w:eastAsia="宋体"/>
      <w:sz w:val="24"/>
      <w:szCs w:val="24"/>
      <w:lang w:eastAsia="zh-CN"/>
    </w:rPr>
  </w:style>
  <w:style w:type="paragraph" w:styleId="15">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Body Text First Indent 2"/>
    <w:basedOn w:val="6"/>
    <w:link w:val="31"/>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paragraph" w:customStyle="1" w:styleId="21">
    <w:name w:val="BodyText1I2"/>
    <w:basedOn w:val="22"/>
    <w:qFormat/>
    <w:uiPriority w:val="0"/>
    <w:pPr>
      <w:tabs>
        <w:tab w:val="left" w:pos="1176"/>
      </w:tabs>
      <w:ind w:firstLine="420" w:firstLineChars="200"/>
    </w:pPr>
    <w:rPr>
      <w:rFonts w:ascii="Times New Roman" w:hAnsi="Times New Roman" w:eastAsia="宋体" w:cs="Times New Roman"/>
      <w:sz w:val="28"/>
    </w:rPr>
  </w:style>
  <w:style w:type="paragraph" w:customStyle="1" w:styleId="22">
    <w:name w:val="BodyTextIndent"/>
    <w:basedOn w:val="1"/>
    <w:next w:val="2"/>
    <w:qFormat/>
    <w:uiPriority w:val="0"/>
    <w:pPr>
      <w:ind w:firstLine="630"/>
    </w:pPr>
    <w:rPr>
      <w:sz w:val="28"/>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character" w:customStyle="1" w:styleId="25">
    <w:name w:val="HTML 预设格式 Char"/>
    <w:basedOn w:val="19"/>
    <w:link w:val="15"/>
    <w:semiHidden/>
    <w:qFormat/>
    <w:uiPriority w:val="99"/>
    <w:rPr>
      <w:rFonts w:ascii="宋体" w:hAnsi="宋体" w:eastAsia="宋体" w:cs="宋体"/>
      <w:kern w:val="0"/>
      <w:sz w:val="24"/>
      <w:szCs w:val="24"/>
    </w:rPr>
  </w:style>
  <w:style w:type="character" w:customStyle="1" w:styleId="26">
    <w:name w:val="标题 1 Char"/>
    <w:basedOn w:val="19"/>
    <w:link w:val="3"/>
    <w:qFormat/>
    <w:uiPriority w:val="0"/>
    <w:rPr>
      <w:rFonts w:ascii="Arial" w:hAnsi="Arial" w:eastAsia="黑体" w:cs="Times New Roman"/>
      <w:sz w:val="44"/>
      <w:szCs w:val="20"/>
      <w:lang w:bidi="he-IL"/>
    </w:rPr>
  </w:style>
  <w:style w:type="paragraph" w:customStyle="1" w:styleId="27">
    <w:name w:val="国内"/>
    <w:basedOn w:val="3"/>
    <w:qFormat/>
    <w:uiPriority w:val="0"/>
    <w:pPr>
      <w:jc w:val="center"/>
    </w:pPr>
    <w:rPr>
      <w:sz w:val="52"/>
      <w:szCs w:val="52"/>
    </w:rPr>
  </w:style>
  <w:style w:type="paragraph" w:styleId="28">
    <w:name w:val="List Paragraph"/>
    <w:basedOn w:val="1"/>
    <w:qFormat/>
    <w:uiPriority w:val="34"/>
    <w:pPr>
      <w:ind w:firstLine="420" w:firstLineChars="200"/>
    </w:pPr>
  </w:style>
  <w:style w:type="character" w:customStyle="1" w:styleId="29">
    <w:name w:val="纯文本 Char"/>
    <w:basedOn w:val="19"/>
    <w:link w:val="8"/>
    <w:qFormat/>
    <w:uiPriority w:val="0"/>
    <w:rPr>
      <w:rFonts w:ascii="宋体" w:hAnsi="Courier New" w:eastAsia="宋体" w:cs="Courier New"/>
      <w:szCs w:val="21"/>
    </w:rPr>
  </w:style>
  <w:style w:type="character" w:customStyle="1" w:styleId="30">
    <w:name w:val="正文文本缩进 Char"/>
    <w:basedOn w:val="19"/>
    <w:link w:val="6"/>
    <w:qFormat/>
    <w:uiPriority w:val="99"/>
    <w:rPr>
      <w:rFonts w:ascii="宋体" w:hAnsi="宋体" w:eastAsia="宋体" w:cs="宋体"/>
      <w:sz w:val="24"/>
      <w:szCs w:val="24"/>
    </w:rPr>
  </w:style>
  <w:style w:type="character" w:customStyle="1" w:styleId="31">
    <w:name w:val="正文首行缩进 2 Char"/>
    <w:basedOn w:val="30"/>
    <w:link w:val="16"/>
    <w:semiHidden/>
    <w:qFormat/>
    <w:uiPriority w:val="99"/>
    <w:rPr>
      <w:rFonts w:ascii="宋体" w:hAnsi="宋体" w:eastAsia="宋体" w:cs="宋体"/>
      <w:sz w:val="24"/>
      <w:szCs w:val="24"/>
    </w:rPr>
  </w:style>
  <w:style w:type="character" w:customStyle="1" w:styleId="32">
    <w:name w:val="正文文本 Char"/>
    <w:basedOn w:val="19"/>
    <w:link w:val="5"/>
    <w:semiHidden/>
    <w:qFormat/>
    <w:uiPriority w:val="99"/>
    <w:rPr>
      <w:szCs w:val="24"/>
    </w:rPr>
  </w:style>
  <w:style w:type="character" w:customStyle="1" w:styleId="33">
    <w:name w:val="批注框文本 Char"/>
    <w:basedOn w:val="19"/>
    <w:link w:val="11"/>
    <w:semiHidden/>
    <w:qFormat/>
    <w:uiPriority w:val="99"/>
    <w:rPr>
      <w:kern w:val="2"/>
      <w:sz w:val="18"/>
      <w:szCs w:val="18"/>
    </w:rPr>
  </w:style>
  <w:style w:type="paragraph" w:customStyle="1" w:styleId="34">
    <w:name w:val="PlainText"/>
    <w:basedOn w:val="1"/>
    <w:qFormat/>
    <w:uiPriority w:val="0"/>
    <w:rPr>
      <w:rFonts w:ascii="宋体" w:hAnsi="Courier New" w:eastAsia="宋体" w:cs="Times New Roman"/>
    </w:rPr>
  </w:style>
  <w:style w:type="character" w:customStyle="1" w:styleId="35">
    <w:name w:val="NormalCharacter"/>
    <w:semiHidden/>
    <w:qFormat/>
    <w:uiPriority w:val="0"/>
  </w:style>
  <w:style w:type="character" w:customStyle="1" w:styleId="36">
    <w:name w:val="Char Char Char"/>
    <w:basedOn w:val="19"/>
    <w:link w:val="37"/>
    <w:qFormat/>
    <w:uiPriority w:val="0"/>
    <w:rPr>
      <w:rFonts w:ascii="宋体" w:hAnsi="宋体" w:eastAsia="宋体"/>
      <w:kern w:val="2"/>
      <w:sz w:val="24"/>
    </w:rPr>
  </w:style>
  <w:style w:type="paragraph" w:customStyle="1" w:styleId="37">
    <w:name w:val="Char"/>
    <w:basedOn w:val="1"/>
    <w:link w:val="36"/>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17</Pages>
  <Words>6643</Words>
  <Characters>7199</Characters>
  <Lines>98</Lines>
  <Paragraphs>27</Paragraphs>
  <TotalTime>18</TotalTime>
  <ScaleCrop>false</ScaleCrop>
  <LinksUpToDate>false</LinksUpToDate>
  <CharactersWithSpaces>7683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惠得朵</cp:lastModifiedBy>
  <cp:lastPrinted>2022-09-05T08:14:00Z</cp:lastPrinted>
  <dcterms:modified xsi:type="dcterms:W3CDTF">2023-08-10T08:15:15Z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BBB93376A7684FF8977C04E6BE98763A</vt:lpwstr>
  </property>
</Properties>
</file>