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40" w:lineRule="auto"/>
        <w:jc w:val="both"/>
        <w:rPr>
          <w:rFonts w:hint="eastAsia" w:ascii="方正小标宋简体" w:hAnsi="方正小标宋简体" w:eastAsia="方正小标宋简体" w:cs="方正小标宋简体"/>
          <w:b w:val="0"/>
        </w:rPr>
      </w:pPr>
    </w:p>
    <w:p>
      <w:pPr>
        <w:pStyle w:val="4"/>
        <w:spacing w:line="240" w:lineRule="auto"/>
        <w:jc w:val="center"/>
        <w:rPr>
          <w:rFonts w:hint="eastAsia" w:ascii="华文中宋" w:hAnsi="华文中宋" w:eastAsia="华文中宋" w:cs="华文中宋"/>
          <w:b/>
          <w:bCs/>
          <w:sz w:val="44"/>
          <w:szCs w:val="16"/>
        </w:rPr>
      </w:pPr>
      <w:r>
        <w:rPr>
          <w:rFonts w:hint="eastAsia" w:ascii="华文中宋" w:hAnsi="华文中宋" w:eastAsia="华文中宋" w:cs="华文中宋"/>
          <w:b/>
          <w:bCs/>
          <w:sz w:val="44"/>
          <w:szCs w:val="16"/>
        </w:rPr>
        <w:t>安徽中冶淮海装配</w:t>
      </w:r>
      <w:r>
        <w:rPr>
          <w:rFonts w:hint="eastAsia" w:ascii="华文中宋" w:hAnsi="华文中宋" w:eastAsia="华文中宋" w:cs="华文中宋"/>
          <w:b/>
          <w:bCs/>
          <w:sz w:val="44"/>
          <w:szCs w:val="16"/>
          <w:lang w:eastAsia="zh-CN"/>
        </w:rPr>
        <w:t>式</w:t>
      </w:r>
      <w:r>
        <w:rPr>
          <w:rFonts w:hint="eastAsia" w:ascii="华文中宋" w:hAnsi="华文中宋" w:eastAsia="华文中宋" w:cs="华文中宋"/>
          <w:b/>
          <w:bCs/>
          <w:sz w:val="44"/>
          <w:szCs w:val="16"/>
        </w:rPr>
        <w:t>建筑有限公司</w:t>
      </w:r>
    </w:p>
    <w:p>
      <w:pPr>
        <w:pStyle w:val="4"/>
        <w:spacing w:line="240" w:lineRule="auto"/>
        <w:jc w:val="center"/>
        <w:rPr>
          <w:rFonts w:hint="eastAsia" w:ascii="华文中宋" w:hAnsi="华文中宋" w:eastAsia="华文中宋" w:cs="华文中宋"/>
          <w:b/>
          <w:bCs/>
          <w:sz w:val="44"/>
          <w:szCs w:val="16"/>
        </w:rPr>
      </w:pPr>
    </w:p>
    <w:p>
      <w:pPr>
        <w:pStyle w:val="4"/>
        <w:spacing w:line="240" w:lineRule="auto"/>
        <w:jc w:val="center"/>
        <w:rPr>
          <w:rFonts w:hint="eastAsia" w:ascii="方正小标宋简体" w:hAnsi="方正小标宋简体" w:eastAsia="方正小标宋简体" w:cs="方正小标宋简体"/>
          <w:b w:val="0"/>
          <w:bCs w:val="0"/>
          <w:sz w:val="44"/>
          <w:szCs w:val="16"/>
          <w:lang w:eastAsia="zh-CN"/>
        </w:rPr>
      </w:pPr>
      <w:r>
        <w:rPr>
          <w:rFonts w:hint="eastAsia" w:ascii="华文中宋" w:hAnsi="华文中宋" w:eastAsia="华文中宋" w:cs="华文中宋"/>
          <w:b/>
          <w:bCs/>
          <w:sz w:val="44"/>
          <w:szCs w:val="16"/>
          <w:lang w:eastAsia="zh-CN"/>
        </w:rPr>
        <w:t>牌板及印刷品加工制作年度承包竞价</w:t>
      </w:r>
      <w:r>
        <w:rPr>
          <w:rFonts w:hint="eastAsia" w:ascii="华文中宋" w:hAnsi="华文中宋" w:eastAsia="华文中宋" w:cs="华文中宋"/>
          <w:b/>
          <w:bCs/>
          <w:sz w:val="44"/>
          <w:szCs w:val="16"/>
          <w:lang w:val="en-US" w:eastAsia="zh-CN"/>
        </w:rPr>
        <w:t>文件</w:t>
      </w:r>
    </w:p>
    <w:p>
      <w:pPr>
        <w:pStyle w:val="4"/>
        <w:tabs>
          <w:tab w:val="left" w:pos="1526"/>
        </w:tabs>
        <w:spacing w:line="800" w:lineRule="exact"/>
        <w:jc w:val="center"/>
        <w:rPr>
          <w:rFonts w:hint="eastAsia" w:ascii="方正小标宋简体" w:hAnsi="方正小标宋简体" w:eastAsia="方正小标宋简体" w:cs="方正小标宋简体"/>
          <w:b w:val="0"/>
        </w:rPr>
      </w:pPr>
      <w:r>
        <w:rPr>
          <w:rStyle w:val="35"/>
          <w:rFonts w:hint="eastAsia" w:ascii="仿宋_GB2312" w:hAnsi="仿宋_GB2312" w:eastAsia="仿宋_GB2312"/>
          <w:b w:val="0"/>
          <w:i w:val="0"/>
          <w:caps w:val="0"/>
          <w:spacing w:val="0"/>
          <w:w w:val="100"/>
          <w:sz w:val="32"/>
          <w:szCs w:val="32"/>
          <w:lang w:val="en-US" w:eastAsia="zh-CN" w:bidi="ar-SA"/>
        </w:rPr>
        <w:drawing>
          <wp:anchor distT="0" distB="0" distL="114300" distR="114300" simplePos="0" relativeHeight="251663360" behindDoc="1" locked="0" layoutInCell="1" allowOverlap="1">
            <wp:simplePos x="0" y="0"/>
            <wp:positionH relativeFrom="column">
              <wp:posOffset>31750</wp:posOffset>
            </wp:positionH>
            <wp:positionV relativeFrom="paragraph">
              <wp:posOffset>362585</wp:posOffset>
            </wp:positionV>
            <wp:extent cx="5967095" cy="1962150"/>
            <wp:effectExtent l="0" t="0" r="0" b="0"/>
            <wp:wrapTight wrapText="bothSides">
              <wp:wrapPolygon>
                <wp:start x="2804" y="4893"/>
                <wp:lineTo x="2574" y="5173"/>
                <wp:lineTo x="2161" y="6711"/>
                <wp:lineTo x="2161" y="7270"/>
                <wp:lineTo x="2345" y="9367"/>
                <wp:lineTo x="2115" y="10346"/>
                <wp:lineTo x="2207" y="11045"/>
                <wp:lineTo x="5838" y="11604"/>
                <wp:lineTo x="1517" y="11883"/>
                <wp:lineTo x="873" y="12163"/>
                <wp:lineTo x="873" y="14120"/>
                <wp:lineTo x="1287" y="15518"/>
                <wp:lineTo x="6068" y="15518"/>
                <wp:lineTo x="6068" y="13841"/>
                <wp:lineTo x="9378" y="13841"/>
                <wp:lineTo x="21009" y="12163"/>
                <wp:lineTo x="21147" y="8109"/>
                <wp:lineTo x="20320" y="8109"/>
                <wp:lineTo x="6068" y="7130"/>
                <wp:lineTo x="6068" y="4893"/>
                <wp:lineTo x="2804" y="4893"/>
              </wp:wrapPolygon>
            </wp:wrapTight>
            <wp:docPr id="9" name="图片 9"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标"/>
                    <pic:cNvPicPr>
                      <a:picLocks noChangeAspect="1"/>
                    </pic:cNvPicPr>
                  </pic:nvPicPr>
                  <pic:blipFill>
                    <a:blip r:embed="rId9"/>
                    <a:stretch>
                      <a:fillRect/>
                    </a:stretch>
                  </pic:blipFill>
                  <pic:spPr>
                    <a:xfrm>
                      <a:off x="0" y="0"/>
                      <a:ext cx="5967095" cy="1962150"/>
                    </a:xfrm>
                    <a:prstGeom prst="rect">
                      <a:avLst/>
                    </a:prstGeom>
                  </pic:spPr>
                </pic:pic>
              </a:graphicData>
            </a:graphic>
          </wp:anchor>
        </w:drawing>
      </w:r>
    </w:p>
    <w:p>
      <w:pPr>
        <w:pStyle w:val="4"/>
        <w:tabs>
          <w:tab w:val="left" w:pos="1526"/>
        </w:tabs>
        <w:spacing w:line="800" w:lineRule="exact"/>
        <w:rPr>
          <w:rFonts w:hint="eastAsia" w:ascii="方正小标宋简体" w:hAnsi="方正小标宋简体" w:eastAsia="方正小标宋简体" w:cs="方正小标宋简体"/>
          <w:b w:val="0"/>
        </w:rPr>
      </w:pPr>
      <w:r>
        <w:rPr>
          <w:rStyle w:val="35"/>
          <w:rFonts w:hint="eastAsia" w:ascii="仿宋_GB2312" w:hAnsi="仿宋_GB2312" w:eastAsia="仿宋_GB2312"/>
          <w:b w:val="0"/>
          <w:i w:val="0"/>
          <w:caps w:val="0"/>
          <w:spacing w:val="0"/>
          <w:w w:val="100"/>
          <w:sz w:val="32"/>
          <w:szCs w:val="32"/>
          <w:lang w:val="en-US" w:eastAsia="zh-CN" w:bidi="ar-SA"/>
        </w:rPr>
        <w:drawing>
          <wp:inline distT="0" distB="0" distL="114300" distR="114300">
            <wp:extent cx="5967095" cy="1962150"/>
            <wp:effectExtent l="0" t="0" r="0" b="0"/>
            <wp:docPr id="10" name="图片 10"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标"/>
                    <pic:cNvPicPr>
                      <a:picLocks noChangeAspect="1"/>
                    </pic:cNvPicPr>
                  </pic:nvPicPr>
                  <pic:blipFill>
                    <a:blip r:embed="rId9"/>
                    <a:stretch>
                      <a:fillRect/>
                    </a:stretch>
                  </pic:blipFill>
                  <pic:spPr>
                    <a:xfrm>
                      <a:off x="0" y="0"/>
                      <a:ext cx="5967095" cy="1962150"/>
                    </a:xfrm>
                    <a:prstGeom prst="rect">
                      <a:avLst/>
                    </a:prstGeom>
                  </pic:spPr>
                </pic:pic>
              </a:graphicData>
            </a:graphic>
          </wp:inline>
        </w:drawing>
      </w:r>
    </w:p>
    <w:p>
      <w:pPr>
        <w:pStyle w:val="4"/>
        <w:tabs>
          <w:tab w:val="left" w:pos="1526"/>
        </w:tabs>
        <w:spacing w:line="800" w:lineRule="exact"/>
        <w:jc w:val="left"/>
        <w:rPr>
          <w:rFonts w:hint="eastAsia" w:ascii="方正小标宋简体" w:hAnsi="方正小标宋简体" w:eastAsia="方正小标宋简体" w:cs="方正小标宋简体"/>
          <w:b w:val="0"/>
        </w:rPr>
      </w:pPr>
    </w:p>
    <w:p>
      <w:pPr>
        <w:pStyle w:val="4"/>
        <w:tabs>
          <w:tab w:val="left" w:pos="1526"/>
        </w:tabs>
        <w:spacing w:line="800" w:lineRule="exact"/>
        <w:rPr>
          <w:rFonts w:ascii="方正小标宋简体" w:hAnsi="方正小标宋简体" w:eastAsia="方正小标宋简体" w:cs="方正小标宋简体"/>
          <w:b w:val="0"/>
        </w:rPr>
      </w:pPr>
    </w:p>
    <w:p>
      <w:pPr>
        <w:pStyle w:val="4"/>
        <w:spacing w:line="800" w:lineRule="exact"/>
        <w:rPr>
          <w:rFonts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4"/>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4"/>
        <w:rPr>
          <w:rFonts w:hint="eastAsia"/>
        </w:rPr>
      </w:pPr>
    </w:p>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采</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购</w:t>
      </w:r>
      <w:r>
        <w:rPr>
          <w:rFonts w:hint="eastAsia" w:ascii="仿宋_GB2312" w:hAnsi="仿宋_GB2312" w:eastAsia="仿宋_GB2312" w:cs="仿宋_GB2312"/>
          <w:sz w:val="28"/>
          <w:szCs w:val="28"/>
        </w:rPr>
        <w:t xml:space="preserve"> 人：安徽中冶淮海装配式建筑有限公司</w:t>
      </w:r>
    </w:p>
    <w:p>
      <w:pPr>
        <w:spacing w:line="360" w:lineRule="auto"/>
        <w:jc w:val="center"/>
        <w:rPr>
          <w:rFonts w:hint="eastAsia" w:ascii="仿宋" w:hAnsi="仿宋" w:eastAsia="仿宋" w:cs="仿宋"/>
          <w:color w:val="FF0000"/>
          <w:sz w:val="28"/>
          <w:szCs w:val="28"/>
          <w:lang w:val="en-US" w:eastAsia="zh-CN"/>
        </w:rPr>
        <w:sectPr>
          <w:headerReference r:id="rId4" w:type="first"/>
          <w:headerReference r:id="rId3" w:type="default"/>
          <w:footerReference r:id="rId5" w:type="default"/>
          <w:pgSz w:w="11906" w:h="16838"/>
          <w:pgMar w:top="964" w:right="1588" w:bottom="1418" w:left="1588" w:header="1020" w:footer="992" w:gutter="0"/>
          <w:cols w:space="720" w:num="1"/>
          <w:docGrid w:linePitch="312" w:charSpace="0"/>
        </w:sectPr>
      </w:pPr>
      <w:r>
        <w:rPr>
          <w:rFonts w:hint="eastAsia" w:ascii="仿宋_GB2312" w:hAnsi="仿宋_GB2312" w:eastAsia="仿宋_GB2312" w:cs="仿宋_GB2312"/>
          <w:sz w:val="28"/>
          <w:szCs w:val="28"/>
          <w:lang w:eastAsia="zh-CN"/>
        </w:rPr>
        <w:t>竞价编号：</w:t>
      </w:r>
      <w:r>
        <w:rPr>
          <w:rFonts w:hint="eastAsia" w:ascii="仿宋" w:hAnsi="仿宋" w:eastAsia="仿宋" w:cs="仿宋"/>
          <w:color w:val="FF0000"/>
          <w:sz w:val="28"/>
          <w:szCs w:val="28"/>
          <w:lang w:val="en-US" w:eastAsia="zh-CN"/>
        </w:rPr>
        <w:t>ZYHH(ZH)-FWJJ-20240321-001</w:t>
      </w:r>
    </w:p>
    <w:p>
      <w:pPr>
        <w:pStyle w:val="39"/>
        <w:keepNext/>
        <w:keepLines/>
        <w:pageBreakBefore w:val="0"/>
        <w:widowControl/>
        <w:kinsoku/>
        <w:wordWrap/>
        <w:overflowPunct/>
        <w:topLinePunct w:val="0"/>
        <w:autoSpaceDE/>
        <w:autoSpaceDN/>
        <w:bidi w:val="0"/>
        <w:adjustRightInd/>
        <w:snapToGrid w:val="0"/>
        <w:spacing w:before="260" w:beforeAutospacing="0" w:after="260" w:afterAutospacing="0" w:line="600" w:lineRule="exact"/>
        <w:textAlignment w:val="baseline"/>
        <w:rPr>
          <w:rStyle w:val="35"/>
          <w:rFonts w:hint="eastAsia" w:ascii="仿宋" w:hAnsi="仿宋" w:eastAsia="仿宋" w:cs="仿宋"/>
          <w:b/>
          <w:bCs/>
          <w:i w:val="0"/>
          <w:caps w:val="0"/>
          <w:color w:val="auto"/>
          <w:spacing w:val="0"/>
          <w:w w:val="100"/>
          <w:sz w:val="28"/>
          <w:szCs w:val="28"/>
          <w:lang w:val="en-US" w:eastAsia="zh-CN" w:bidi="ar-SA"/>
        </w:rPr>
      </w:pPr>
      <w:r>
        <w:rPr>
          <w:rStyle w:val="35"/>
          <w:rFonts w:hint="eastAsia" w:ascii="仿宋" w:hAnsi="仿宋" w:eastAsia="仿宋" w:cs="仿宋"/>
          <w:b/>
          <w:bCs/>
          <w:i w:val="0"/>
          <w:caps w:val="0"/>
          <w:color w:val="auto"/>
          <w:spacing w:val="0"/>
          <w:w w:val="100"/>
          <w:sz w:val="28"/>
          <w:szCs w:val="28"/>
          <w:lang w:val="en-US" w:eastAsia="zh-CN" w:bidi="ar-SA"/>
        </w:rPr>
        <w:t>一、竞价单位具备条件</w:t>
      </w:r>
    </w:p>
    <w:p>
      <w:pPr>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00" w:lineRule="exact"/>
        <w:textAlignment w:val="baseline"/>
        <w:rPr>
          <w:rStyle w:val="35"/>
          <w:rFonts w:hint="eastAsia" w:ascii="仿宋" w:hAnsi="仿宋" w:eastAsia="仿宋" w:cs="仿宋"/>
          <w:b w:val="0"/>
          <w:i w:val="0"/>
          <w:caps w:val="0"/>
          <w:color w:val="auto"/>
          <w:spacing w:val="0"/>
          <w:w w:val="100"/>
          <w:sz w:val="28"/>
          <w:szCs w:val="28"/>
          <w:highlight w:val="none"/>
          <w:lang w:val="en-US" w:eastAsia="zh-CN" w:bidi="ar-SA"/>
        </w:rPr>
      </w:pPr>
      <w:r>
        <w:rPr>
          <w:rStyle w:val="35"/>
          <w:rFonts w:hint="eastAsia" w:ascii="仿宋" w:hAnsi="仿宋" w:eastAsia="仿宋" w:cs="仿宋"/>
          <w:b w:val="0"/>
          <w:i w:val="0"/>
          <w:caps w:val="0"/>
          <w:color w:val="auto"/>
          <w:spacing w:val="0"/>
          <w:w w:val="100"/>
          <w:sz w:val="28"/>
          <w:szCs w:val="28"/>
          <w:lang w:val="en-US" w:eastAsia="zh-CN" w:bidi="ar-SA"/>
        </w:rPr>
        <w:t>具有合法营业执照、</w:t>
      </w:r>
      <w:r>
        <w:rPr>
          <w:rStyle w:val="35"/>
          <w:rFonts w:hint="eastAsia" w:ascii="仿宋" w:hAnsi="仿宋" w:eastAsia="仿宋" w:cs="仿宋"/>
          <w:b w:val="0"/>
          <w:i w:val="0"/>
          <w:caps w:val="0"/>
          <w:color w:val="auto"/>
          <w:spacing w:val="0"/>
          <w:w w:val="100"/>
          <w:sz w:val="28"/>
          <w:szCs w:val="28"/>
          <w:highlight w:val="none"/>
          <w:lang w:val="en-US" w:eastAsia="zh-CN" w:bidi="ar-SA"/>
        </w:rPr>
        <w:t>独立法人资格。</w:t>
      </w:r>
    </w:p>
    <w:p>
      <w:pPr>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00" w:lineRule="exact"/>
        <w:textAlignment w:val="baseline"/>
        <w:rPr>
          <w:rStyle w:val="35"/>
          <w:rFonts w:hint="eastAsia" w:ascii="仿宋" w:hAnsi="仿宋" w:eastAsia="仿宋" w:cs="仿宋"/>
          <w:b w:val="0"/>
          <w:i w:val="0"/>
          <w:caps w:val="0"/>
          <w:color w:val="auto"/>
          <w:spacing w:val="0"/>
          <w:w w:val="100"/>
          <w:sz w:val="28"/>
          <w:szCs w:val="28"/>
          <w:highlight w:val="none"/>
          <w:lang w:val="en-US" w:eastAsia="zh-CN" w:bidi="ar-SA"/>
        </w:rPr>
      </w:pPr>
      <w:r>
        <w:rPr>
          <w:rStyle w:val="35"/>
          <w:rFonts w:hint="eastAsia" w:ascii="仿宋" w:hAnsi="仿宋" w:eastAsia="仿宋" w:cs="仿宋"/>
          <w:b w:val="0"/>
          <w:i w:val="0"/>
          <w:caps w:val="0"/>
          <w:color w:val="auto"/>
          <w:spacing w:val="0"/>
          <w:w w:val="100"/>
          <w:sz w:val="28"/>
          <w:szCs w:val="28"/>
          <w:highlight w:val="none"/>
          <w:lang w:val="en-US" w:eastAsia="zh-CN" w:bidi="ar-SA"/>
        </w:rPr>
        <w:t>不接受联合体竞价。</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00" w:lineRule="exact"/>
        <w:textAlignment w:val="baseline"/>
        <w:rPr>
          <w:rStyle w:val="35"/>
          <w:rFonts w:hint="eastAsia" w:ascii="仿宋" w:hAnsi="仿宋" w:eastAsia="仿宋" w:cs="仿宋"/>
          <w:b w:val="0"/>
          <w:i w:val="0"/>
          <w:caps w:val="0"/>
          <w:color w:val="auto"/>
          <w:spacing w:val="0"/>
          <w:w w:val="100"/>
          <w:sz w:val="28"/>
          <w:szCs w:val="28"/>
          <w:lang w:val="en-US" w:eastAsia="zh-CN" w:bidi="ar-SA"/>
        </w:rPr>
      </w:pPr>
      <w:r>
        <w:rPr>
          <w:rStyle w:val="35"/>
          <w:rFonts w:hint="eastAsia" w:ascii="仿宋" w:hAnsi="仿宋" w:eastAsia="仿宋" w:cs="仿宋"/>
          <w:b w:val="0"/>
          <w:i w:val="0"/>
          <w:caps w:val="0"/>
          <w:color w:val="auto"/>
          <w:spacing w:val="0"/>
          <w:w w:val="100"/>
          <w:sz w:val="28"/>
          <w:szCs w:val="28"/>
          <w:lang w:val="en-US" w:eastAsia="zh-CN" w:bidi="ar-SA"/>
        </w:rPr>
        <w:t>3、报价文件须装订后密封。</w:t>
      </w:r>
    </w:p>
    <w:p>
      <w:pPr>
        <w:pStyle w:val="39"/>
        <w:keepNext/>
        <w:keepLines/>
        <w:pageBreakBefore w:val="0"/>
        <w:widowControl/>
        <w:kinsoku/>
        <w:wordWrap/>
        <w:overflowPunct/>
        <w:topLinePunct w:val="0"/>
        <w:autoSpaceDE/>
        <w:autoSpaceDN/>
        <w:bidi w:val="0"/>
        <w:adjustRightInd/>
        <w:snapToGrid w:val="0"/>
        <w:spacing w:before="260" w:beforeAutospacing="0" w:after="260" w:afterAutospacing="0" w:line="600" w:lineRule="exact"/>
        <w:textAlignment w:val="baseline"/>
        <w:rPr>
          <w:rStyle w:val="35"/>
          <w:rFonts w:hint="eastAsia" w:ascii="仿宋" w:hAnsi="仿宋" w:eastAsia="仿宋" w:cs="仿宋"/>
          <w:b/>
          <w:bCs/>
          <w:i w:val="0"/>
          <w:caps w:val="0"/>
          <w:color w:val="auto"/>
          <w:spacing w:val="0"/>
          <w:w w:val="100"/>
          <w:sz w:val="28"/>
          <w:szCs w:val="28"/>
          <w:highlight w:val="none"/>
          <w:lang w:val="en-US" w:eastAsia="zh-CN" w:bidi="ar-SA"/>
        </w:rPr>
      </w:pPr>
      <w:r>
        <w:rPr>
          <w:rStyle w:val="35"/>
          <w:rFonts w:hint="eastAsia" w:ascii="仿宋" w:hAnsi="仿宋" w:eastAsia="仿宋" w:cs="仿宋"/>
          <w:b/>
          <w:bCs/>
          <w:i w:val="0"/>
          <w:caps w:val="0"/>
          <w:color w:val="auto"/>
          <w:spacing w:val="0"/>
          <w:w w:val="100"/>
          <w:sz w:val="28"/>
          <w:szCs w:val="28"/>
          <w:highlight w:val="none"/>
          <w:lang w:val="en-US" w:eastAsia="zh-CN" w:bidi="ar-SA"/>
        </w:rPr>
        <w:t>二、竞价事项说明及要求</w:t>
      </w:r>
    </w:p>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开始时间：202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03</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09:00</w:t>
      </w:r>
      <w:r>
        <w:rPr>
          <w:rFonts w:hint="eastAsia" w:ascii="仿宋" w:hAnsi="仿宋" w:eastAsia="仿宋" w:cs="仿宋"/>
          <w:color w:val="auto"/>
          <w:sz w:val="28"/>
          <w:szCs w:val="28"/>
        </w:rPr>
        <w:t>时</w:t>
      </w:r>
    </w:p>
    <w:p>
      <w:pPr>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截止时间：202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03</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14:00</w:t>
      </w:r>
      <w:r>
        <w:rPr>
          <w:rFonts w:hint="eastAsia" w:ascii="仿宋" w:hAnsi="仿宋" w:eastAsia="仿宋" w:cs="仿宋"/>
          <w:color w:val="auto"/>
          <w:sz w:val="28"/>
          <w:szCs w:val="28"/>
        </w:rPr>
        <w:t>时</w:t>
      </w:r>
    </w:p>
    <w:p>
      <w:pPr>
        <w:spacing w:line="360" w:lineRule="auto"/>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方式：线下</w:t>
      </w:r>
      <w:r>
        <w:rPr>
          <w:rFonts w:hint="eastAsia" w:ascii="仿宋" w:hAnsi="仿宋" w:eastAsia="仿宋" w:cs="仿宋"/>
          <w:color w:val="auto"/>
          <w:sz w:val="28"/>
          <w:szCs w:val="28"/>
          <w:lang w:eastAsia="zh-CN"/>
        </w:rPr>
        <w:t>竞价</w:t>
      </w:r>
    </w:p>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3、联系人及联系方式：</w:t>
      </w:r>
      <w:r>
        <w:rPr>
          <w:rFonts w:hint="eastAsia" w:ascii="仿宋" w:hAnsi="仿宋" w:eastAsia="仿宋" w:cs="仿宋"/>
          <w:color w:val="auto"/>
          <w:sz w:val="28"/>
          <w:szCs w:val="28"/>
          <w:lang w:val="en-US" w:eastAsia="zh-CN"/>
        </w:rPr>
        <w:t xml:space="preserve">任杰 </w:t>
      </w:r>
      <w:r>
        <w:rPr>
          <w:rFonts w:hint="eastAsia" w:ascii="仿宋" w:hAnsi="仿宋" w:eastAsia="仿宋" w:cs="仿宋"/>
          <w:color w:val="auto"/>
          <w:sz w:val="28"/>
          <w:szCs w:val="28"/>
        </w:rPr>
        <w:t xml:space="preserve">  电话：13865614715</w:t>
      </w:r>
    </w:p>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4、地</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址：安徽省淮北市杜集区经济开发区紫藤北路西20米  </w:t>
      </w:r>
    </w:p>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内容：安徽中冶淮海公司牌板及印刷品加工制作</w:t>
      </w:r>
    </w:p>
    <w:p>
      <w:pPr>
        <w:spacing w:line="360" w:lineRule="auto"/>
        <w:jc w:val="both"/>
        <w:rPr>
          <w:rFonts w:hint="eastAsia" w:ascii="仿宋" w:hAnsi="仿宋" w:eastAsia="仿宋" w:cs="仿宋"/>
          <w:color w:val="auto"/>
          <w:sz w:val="28"/>
          <w:szCs w:val="28"/>
        </w:rPr>
      </w:pPr>
      <w:r>
        <w:rPr>
          <w:rStyle w:val="35"/>
          <w:rFonts w:hint="eastAsia" w:ascii="仿宋" w:hAnsi="仿宋" w:eastAsia="仿宋" w:cs="仿宋"/>
          <w:b w:val="0"/>
          <w:i w:val="0"/>
          <w:caps w:val="0"/>
          <w:color w:val="auto"/>
          <w:spacing w:val="0"/>
          <w:w w:val="100"/>
          <w:sz w:val="28"/>
          <w:szCs w:val="28"/>
          <w:highlight w:val="none"/>
          <w:lang w:val="en-US" w:eastAsia="zh-CN" w:bidi="ar-SA"/>
        </w:rPr>
        <w:t>6、报价有关说明：</w:t>
      </w:r>
      <w:r>
        <w:rPr>
          <w:rFonts w:hint="eastAsia" w:ascii="仿宋" w:hAnsi="仿宋" w:eastAsia="仿宋" w:cs="仿宋"/>
          <w:color w:val="auto"/>
          <w:sz w:val="28"/>
          <w:szCs w:val="28"/>
        </w:rPr>
        <w:t>满足</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文件要求，报价最低为</w:t>
      </w:r>
      <w:r>
        <w:rPr>
          <w:rFonts w:hint="eastAsia" w:ascii="仿宋" w:hAnsi="仿宋" w:eastAsia="仿宋" w:cs="仿宋"/>
          <w:color w:val="auto"/>
          <w:sz w:val="28"/>
          <w:szCs w:val="28"/>
          <w:lang w:eastAsia="zh-CN"/>
        </w:rPr>
        <w:t>中选</w:t>
      </w:r>
      <w:r>
        <w:rPr>
          <w:rFonts w:hint="eastAsia" w:ascii="仿宋" w:hAnsi="仿宋" w:eastAsia="仿宋" w:cs="仿宋"/>
          <w:color w:val="auto"/>
          <w:sz w:val="28"/>
          <w:szCs w:val="28"/>
        </w:rPr>
        <w:t>单位。</w:t>
      </w:r>
    </w:p>
    <w:p>
      <w:pPr>
        <w:spacing w:line="36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r>
        <w:rPr>
          <w:rFonts w:hint="eastAsia" w:ascii="仿宋" w:hAnsi="仿宋" w:eastAsia="仿宋" w:cs="仿宋"/>
          <w:color w:val="auto"/>
          <w:sz w:val="28"/>
          <w:szCs w:val="28"/>
          <w:lang w:val="en-US" w:eastAsia="zh-CN"/>
        </w:rPr>
        <w:t>、控制价</w:t>
      </w:r>
    </w:p>
    <w:tbl>
      <w:tblPr>
        <w:tblStyle w:val="16"/>
        <w:tblW w:w="89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3"/>
        <w:gridCol w:w="2360"/>
        <w:gridCol w:w="3119"/>
        <w:gridCol w:w="771"/>
        <w:gridCol w:w="529"/>
        <w:gridCol w:w="1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3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物品名称</w:t>
            </w:r>
          </w:p>
        </w:tc>
        <w:tc>
          <w:tcPr>
            <w:tcW w:w="31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具体要求</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数量</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w:t>
            </w:r>
            <w:r>
              <w:rPr>
                <w:rFonts w:hint="eastAsia" w:ascii="宋体" w:hAnsi="宋体" w:cs="宋体"/>
                <w:i w:val="0"/>
                <w:iCs w:val="0"/>
                <w:color w:val="000000"/>
                <w:kern w:val="0"/>
                <w:sz w:val="22"/>
                <w:szCs w:val="22"/>
                <w:u w:val="none"/>
                <w:lang w:val="en-US" w:eastAsia="zh-CN" w:bidi="ar"/>
              </w:rPr>
              <w:t>控制</w:t>
            </w:r>
          </w:p>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 xml:space="preserve">不含税价       </w:t>
            </w:r>
            <w:r>
              <w:rPr>
                <w:rFonts w:hint="eastAsia" w:ascii="宋体" w:hAnsi="宋体" w:eastAsia="宋体" w:cs="宋体"/>
                <w:i w:val="0"/>
                <w:iCs w:val="0"/>
                <w:color w:val="000000"/>
                <w:kern w:val="0"/>
                <w:sz w:val="22"/>
                <w:szCs w:val="22"/>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覆亮膜，行业标准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室内写真</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覆亮膜，行业标准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喷绘</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0.7条幅</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封两头，行业标准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0.9条幅</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封两头，行业标准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户外写真*KT板</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5mm，行业标准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户外写真*泡沫板*金银色包边</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5mm，行业标准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户外写真*铝板</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2mm，行业标准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户外写真*铝板*不锈钢管*不锈钢包边</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2mm铝板*2.5cm*2.5cm管*2.5cm包边，行业标准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户外写真*铝塑板</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4mm铝塑板，行业标准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户外写真*铝塑板*不锈钢管*不锈钢包边</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4mm铝板*2.5cm*2.5cm管*2.5cm包边，行业标准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晶格反光贴</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刀刮布</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5个厚PVC*附图</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2厘米PVC*UV打印</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铝合金开启框</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5个厚亚克力*UV打印</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3个厚亚克力</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A4亚克力卡槽</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晶格反光贴*铝板</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灯箱2.0*0.6*0.2m</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不锈钢管+画布+现场装，行业标准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不锈钢宣传展架（2.8*2.4m）</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不锈钢管+画布+铝塑板现场装，行业标准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不锈钢包边10厘米宽</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会议室会标8.4*0.6m</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户外写真+KT板+安装+付亚膜，行业标准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550喷绘布穿线+安装</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550喷绘布+不锈钢管+不锈钢包边</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单体文化宣传栏</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激光切割、板弧拉弯、折弯、氩弧精焊、抛光打磨、喷塑等整体材质为镀锌钢板。色面处理上采用的是进口塑粉高温固化、静电喷塑工艺，色面光亮平滑.十年内褪色率不超过5%.整体质保一年，行业标准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两连体文化宣传栏</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激光切割、板弧拉弯、折弯、氩弧精焊、抛光打磨、喷塑等整体材质为镀锌钢板。色面处理上采用的是进口塑粉高温固化、静电喷塑工艺，色面光亮平滑.十年内褪色率不超过5%.整体质保一年，行业标准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站立式大型广告宣传牌（高约3m）</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80镀锌圆管壁厚1.2+混泥+3x5镀锌方管1.0加彩钢瓦0.8+画布四周穿绳，行业标准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点阵发光字（1m*1m）</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1.0镀锌铁皮激光切割焊接打磨喷漆 9毫米LED防雨外露灯，行业标准  </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传感器罩子（长600*宽300*高300mm）</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5个厚亚克力造型切割+铁艺配件+反光贴，行业标准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传感器罩子（长600*宽350*高350mm）</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5个厚亚克力造型切割+铁艺配件+反光贴，行业标准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雕刻漏空字（20*20cm）</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PVC板，行业标准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布幔</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含高空安装，行业标准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2cm水晶字雕刻</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亚克力抽插门牌（15*30cm）</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平板木托腐蚀奖牌（400*600mm）</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平板木托金箔奖牌（400*600mm）</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3号旗（1.92m*1.28m）</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2号旗（2.4m*1.6m）</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刀旗（1.3*0.7m）</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绶带</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荣誉证书+内心打印A4</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铝板标志牌异形（100*150mm）</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铝板标志牌异形（100*80mm）</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户外写真S＜0.5㎡</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铝塑板附图S＜0.3㎡</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0.5亚克力附图S＜0.3㎡</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铝板附图S＜0.3㎡</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反光贴S＜0.3㎡</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代表证</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绸缎绣球（22米）</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球径不小于0.5m，行业标准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直径2.0m灯笼</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一套4个，包含高空安装，行业标准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电缆标识牌模切铝板箭头双面丝印打孔 （210*80mm）</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铝板喷字模雕刻</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三角架台卡</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小电编号牌  铝牌25*35mm</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 70克双胶单面印刷</w:t>
            </w:r>
          </w:p>
        </w:tc>
        <w:tc>
          <w:tcPr>
            <w:tcW w:w="31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牛皮封面，31页，行业标准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 70克双胶双面</w:t>
            </w:r>
          </w:p>
        </w:tc>
        <w:tc>
          <w:tcPr>
            <w:tcW w:w="31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牛皮封面，50页，行业标准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 70克双胶双面</w:t>
            </w:r>
          </w:p>
        </w:tc>
        <w:tc>
          <w:tcPr>
            <w:tcW w:w="31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牛皮封面，31页，行业标准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验收单（大32开二联自印）</w:t>
            </w:r>
          </w:p>
        </w:tc>
        <w:tc>
          <w:tcPr>
            <w:tcW w:w="31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无碳复写，31页，行业标准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小信封</w:t>
            </w:r>
          </w:p>
        </w:tc>
        <w:tc>
          <w:tcPr>
            <w:tcW w:w="31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100克牛皮，行业标准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打号码</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A4无线胶装</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A3彩色封皮</w:t>
            </w:r>
          </w:p>
        </w:tc>
        <w:tc>
          <w:tcPr>
            <w:tcW w:w="31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覆膜，行业标准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A4材料打印</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A3材料打印</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材料编辑排版费</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A4材料200克彩色打印</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A4高档真皮笔记本120张/本</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纸杯</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文件头（A4）</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3+1操作卡</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(双面覆膜)</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行业标准</w:t>
            </w:r>
          </w:p>
        </w:tc>
        <w:tc>
          <w:tcPr>
            <w:tcW w:w="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22"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合计</w:t>
            </w:r>
          </w:p>
        </w:tc>
        <w:tc>
          <w:tcPr>
            <w:tcW w:w="16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8628.44</w:t>
            </w:r>
          </w:p>
        </w:tc>
      </w:tr>
    </w:tbl>
    <w:p>
      <w:pPr>
        <w:pStyle w:val="2"/>
        <w:rPr>
          <w:rFonts w:hint="eastAsia"/>
          <w:lang w:val="en-US" w:eastAsia="zh-CN"/>
        </w:rPr>
      </w:pPr>
    </w:p>
    <w:p>
      <w:pPr>
        <w:numPr>
          <w:ilvl w:val="0"/>
          <w:numId w:val="2"/>
        </w:numPr>
        <w:spacing w:line="36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开启、评选及中选</w:t>
      </w:r>
    </w:p>
    <w:p>
      <w:pPr>
        <w:numPr>
          <w:ilvl w:val="0"/>
          <w:numId w:val="0"/>
        </w:numPr>
        <w:spacing w:line="360" w:lineRule="auto"/>
        <w:ind w:firstLine="560" w:firstLineChars="200"/>
        <w:jc w:val="both"/>
        <w:rPr>
          <w:rFonts w:hint="eastAsia"/>
          <w:color w:val="auto"/>
          <w:lang w:val="en-US" w:eastAsia="zh-CN"/>
        </w:rPr>
      </w:pPr>
      <w:r>
        <w:rPr>
          <w:rFonts w:hint="eastAsia" w:ascii="仿宋" w:hAnsi="仿宋" w:eastAsia="仿宋" w:cs="仿宋"/>
          <w:color w:val="auto"/>
          <w:sz w:val="28"/>
          <w:szCs w:val="28"/>
          <w:lang w:val="en-US" w:eastAsia="zh-CN"/>
        </w:rPr>
        <w:t>根据现场开启情况，评选小组决定是否需要二次议价，本次竞价可选定两家中选供应商，保留报价最低的为成交单位，再和次低的单位进行洽谈，如果次低单位不同意降价，再和第三家单位进行洽谈，以此类推。</w:t>
      </w:r>
      <w:bookmarkStart w:id="0" w:name="_GoBack"/>
      <w:bookmarkEnd w:id="0"/>
    </w:p>
    <w:p>
      <w:pPr>
        <w:spacing w:line="360" w:lineRule="auto"/>
        <w:jc w:val="both"/>
        <w:rPr>
          <w:rStyle w:val="35"/>
          <w:rFonts w:hint="eastAsia" w:ascii="仿宋" w:hAnsi="仿宋" w:eastAsia="仿宋" w:cs="仿宋"/>
          <w:b w:val="0"/>
          <w:i w:val="0"/>
          <w:caps w:val="0"/>
          <w:color w:val="auto"/>
          <w:spacing w:val="0"/>
          <w:w w:val="100"/>
          <w:sz w:val="28"/>
          <w:szCs w:val="28"/>
          <w:highlight w:val="none"/>
          <w:lang w:val="en-US" w:eastAsia="zh-CN" w:bidi="ar-SA"/>
        </w:rPr>
      </w:pPr>
      <w:r>
        <w:rPr>
          <w:rStyle w:val="35"/>
          <w:rFonts w:hint="eastAsia" w:ascii="仿宋" w:hAnsi="仿宋" w:eastAsia="仿宋" w:cs="仿宋"/>
          <w:b w:val="0"/>
          <w:i w:val="0"/>
          <w:caps w:val="0"/>
          <w:color w:val="auto"/>
          <w:spacing w:val="0"/>
          <w:w w:val="100"/>
          <w:sz w:val="28"/>
          <w:szCs w:val="28"/>
          <w:highlight w:val="none"/>
          <w:lang w:val="en-US" w:eastAsia="zh-CN" w:bidi="ar-SA"/>
        </w:rPr>
        <w:t>9、竞价文件装订成册。</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10、竞价保证金、履约保证金</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竞价保证金：报价人在送达报价书前，应向采购人交付竞价保证金。竞价保证金为</w:t>
      </w:r>
      <w:r>
        <w:rPr>
          <w:rFonts w:hint="eastAsia" w:ascii="仿宋" w:hAnsi="仿宋" w:eastAsia="仿宋" w:cs="仿宋"/>
          <w:sz w:val="28"/>
          <w:szCs w:val="28"/>
          <w:u w:val="single"/>
          <w:lang w:val="en-US" w:eastAsia="zh-CN"/>
        </w:rPr>
        <w:t>2000（贰仟圆）整</w:t>
      </w:r>
      <w:r>
        <w:rPr>
          <w:rFonts w:hint="eastAsia" w:ascii="仿宋" w:hAnsi="仿宋" w:eastAsia="仿宋" w:cs="仿宋"/>
          <w:sz w:val="28"/>
          <w:szCs w:val="28"/>
          <w:lang w:val="en-US" w:eastAsia="zh-CN"/>
        </w:rPr>
        <w:t>。未按规定交纳上述费用，采购人将视为非响应性而予以拒绝 ，并取消报价资格。竞价未成功单位的保证金，将在竞价采购结束后10个工作日内无息退还。</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如发生下列情况之一，竞价保证金将不予退还：</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（1）报价人在报价截止日期后要求撤回竞价文件的；</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（2）竞价成功单位不按竞价采购人的竞价通知要求来签订买卖合同；</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（3）在竞价过程中进行串价等不正当活动被查实的；</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（4）报价人以各种方式对采购人、竞价小组成员施加影响被查实的；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（5）其它违反竞价规定的。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履约保证金：乙方须在合同签订前缴纳履约保证金人民币</w:t>
      </w:r>
      <w:r>
        <w:rPr>
          <w:rFonts w:hint="eastAsia" w:ascii="仿宋" w:hAnsi="仿宋" w:eastAsia="仿宋" w:cs="仿宋"/>
          <w:color w:val="auto"/>
          <w:sz w:val="28"/>
          <w:szCs w:val="28"/>
          <w:u w:val="single"/>
          <w:lang w:val="en-US" w:eastAsia="zh-CN"/>
        </w:rPr>
        <w:t>10000（壹万圆）整</w:t>
      </w:r>
      <w:r>
        <w:rPr>
          <w:rFonts w:hint="eastAsia" w:ascii="仿宋" w:hAnsi="仿宋" w:eastAsia="仿宋" w:cs="仿宋"/>
          <w:color w:val="auto"/>
          <w:sz w:val="28"/>
          <w:szCs w:val="28"/>
          <w:u w:val="none"/>
          <w:lang w:val="en-US" w:eastAsia="zh-CN"/>
        </w:rPr>
        <w:t>,（</w:t>
      </w:r>
      <w:r>
        <w:rPr>
          <w:rFonts w:hint="eastAsia" w:ascii="仿宋" w:hAnsi="仿宋" w:eastAsia="仿宋" w:cs="仿宋"/>
          <w:sz w:val="28"/>
          <w:szCs w:val="28"/>
          <w:lang w:val="en-US" w:eastAsia="zh-CN"/>
        </w:rPr>
        <w:t>中选单位的保证金在签订合同时直接转为履约保证金，不足部分合同签订之前补齐</w:t>
      </w:r>
      <w:r>
        <w:rPr>
          <w:rFonts w:hint="eastAsia" w:ascii="仿宋" w:hAnsi="仿宋" w:eastAsia="仿宋" w:cs="仿宋"/>
          <w:color w:val="auto"/>
          <w:sz w:val="28"/>
          <w:szCs w:val="28"/>
          <w:lang w:val="en-US" w:eastAsia="zh-CN"/>
        </w:rPr>
        <w:t>），待合同到期乙方履约完毕无息退还。</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竞价截止时间之前通过银行转账至中冶淮海公司账户：</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账号：1331301021000355909</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仿宋" w:hAnsi="仿宋" w:eastAsia="仿宋" w:cs="仿宋"/>
          <w:sz w:val="28"/>
          <w:szCs w:val="28"/>
          <w:lang w:val="en-US" w:eastAsia="zh-CN"/>
        </w:rPr>
        <w:t>开户行徽商银行淮北相城支行。</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三、项目竞价内容：</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35"/>
          <w:rFonts w:hint="eastAsia" w:ascii="仿宋" w:hAnsi="仿宋" w:eastAsia="仿宋" w:cs="仿宋"/>
          <w:b w:val="0"/>
          <w:i w:val="0"/>
          <w:caps w:val="0"/>
          <w:color w:val="auto"/>
          <w:spacing w:val="0"/>
          <w:w w:val="100"/>
          <w:sz w:val="28"/>
          <w:szCs w:val="28"/>
          <w:lang w:val="en-US" w:eastAsia="zh-CN" w:bidi="ar-SA"/>
        </w:rPr>
      </w:pPr>
      <w:r>
        <w:rPr>
          <w:rStyle w:val="35"/>
          <w:rFonts w:hint="eastAsia" w:ascii="仿宋" w:hAnsi="仿宋" w:eastAsia="仿宋" w:cs="仿宋"/>
          <w:b w:val="0"/>
          <w:i w:val="0"/>
          <w:caps w:val="0"/>
          <w:color w:val="auto"/>
          <w:spacing w:val="0"/>
          <w:w w:val="100"/>
          <w:sz w:val="28"/>
          <w:szCs w:val="28"/>
          <w:lang w:val="en-US" w:eastAsia="zh-CN" w:bidi="ar-SA"/>
        </w:rPr>
        <w:t>竞价内容：安徽中冶淮海公司牌板及印刷品加工制作年度承包</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lang w:val="en-US" w:eastAsia="zh-CN" w:bidi="ar-SA"/>
        </w:rPr>
        <w:t>该报价费用为</w:t>
      </w:r>
      <w:r>
        <w:rPr>
          <w:rFonts w:hint="eastAsia" w:ascii="仿宋" w:hAnsi="仿宋" w:eastAsia="仿宋" w:cs="仿宋"/>
          <w:color w:val="auto"/>
          <w:sz w:val="28"/>
          <w:szCs w:val="28"/>
        </w:rPr>
        <w:t>加工制作的所有费用，包括但不限于成本、人工、运输、安装、利润等</w:t>
      </w:r>
      <w:r>
        <w:rPr>
          <w:rFonts w:hint="eastAsia" w:ascii="仿宋" w:hAnsi="仿宋" w:eastAsia="仿宋" w:cs="仿宋"/>
          <w:b w:val="0"/>
          <w:bCs w:val="0"/>
          <w:color w:val="auto"/>
          <w:sz w:val="28"/>
          <w:szCs w:val="28"/>
          <w:lang w:val="en-US" w:eastAsia="zh-CN" w:bidi="ar-SA"/>
        </w:rPr>
        <w:t>，各竞价人在报价时应综合考虑一切不确定因素，合理报价，中选单位不得以任何理由向采购方提高其他费用。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35"/>
          <w:rFonts w:hint="eastAsia" w:ascii="仿宋" w:hAnsi="仿宋" w:eastAsia="仿宋" w:cs="仿宋"/>
          <w:b/>
          <w:bCs/>
          <w:i w:val="0"/>
          <w:caps w:val="0"/>
          <w:color w:val="auto"/>
          <w:spacing w:val="0"/>
          <w:w w:val="100"/>
          <w:sz w:val="28"/>
          <w:szCs w:val="28"/>
          <w:highlight w:val="none"/>
          <w:lang w:val="en-US" w:eastAsia="zh-CN" w:bidi="ar-SA"/>
        </w:rPr>
      </w:pPr>
      <w:r>
        <w:rPr>
          <w:rStyle w:val="35"/>
          <w:rFonts w:hint="eastAsia" w:ascii="仿宋" w:hAnsi="仿宋" w:eastAsia="仿宋" w:cs="仿宋"/>
          <w:b/>
          <w:bCs/>
          <w:i w:val="0"/>
          <w:caps w:val="0"/>
          <w:color w:val="auto"/>
          <w:spacing w:val="0"/>
          <w:w w:val="100"/>
          <w:sz w:val="28"/>
          <w:szCs w:val="28"/>
          <w:highlight w:val="none"/>
          <w:lang w:val="en-US" w:eastAsia="zh-CN" w:bidi="ar-SA"/>
        </w:rPr>
        <w:t>四、付款方式:</w:t>
      </w:r>
      <w:r>
        <w:rPr>
          <w:rStyle w:val="35"/>
          <w:rFonts w:hint="eastAsia" w:ascii="仿宋" w:hAnsi="仿宋" w:eastAsia="仿宋" w:cs="仿宋"/>
          <w:b w:val="0"/>
          <w:i w:val="0"/>
          <w:caps w:val="0"/>
          <w:color w:val="auto"/>
          <w:spacing w:val="0"/>
          <w:w w:val="100"/>
          <w:sz w:val="28"/>
          <w:szCs w:val="28"/>
          <w:highlight w:val="none"/>
          <w:lang w:val="en-US" w:eastAsia="zh-CN" w:bidi="ar-SA"/>
        </w:rPr>
        <w:t>银行转账。</w:t>
      </w:r>
    </w:p>
    <w:p>
      <w:pPr>
        <w:keepNext w:val="0"/>
        <w:keepLines w:val="0"/>
        <w:pageBreakBefore w:val="0"/>
        <w:widowControl/>
        <w:tabs>
          <w:tab w:val="left" w:pos="567"/>
        </w:tabs>
        <w:kinsoku/>
        <w:wordWrap/>
        <w:overflowPunct/>
        <w:topLinePunct w:val="0"/>
        <w:autoSpaceDE/>
        <w:autoSpaceDN/>
        <w:bidi w:val="0"/>
        <w:adjustRightInd/>
        <w:snapToGrid w:val="0"/>
        <w:spacing w:before="0" w:beforeAutospacing="0" w:after="0" w:afterAutospacing="0" w:line="500" w:lineRule="exact"/>
        <w:jc w:val="both"/>
        <w:textAlignment w:val="baseline"/>
        <w:rPr>
          <w:rStyle w:val="35"/>
          <w:rFonts w:hint="eastAsia" w:ascii="仿宋" w:hAnsi="仿宋" w:eastAsia="仿宋" w:cs="仿宋"/>
          <w:b/>
          <w:i w:val="0"/>
          <w:caps w:val="0"/>
          <w:color w:val="auto"/>
          <w:spacing w:val="0"/>
          <w:w w:val="100"/>
          <w:sz w:val="28"/>
          <w:szCs w:val="28"/>
          <w:highlight w:val="none"/>
          <w:lang w:val="en-US" w:eastAsia="zh-CN" w:bidi="ar-SA"/>
        </w:rPr>
      </w:pPr>
      <w:r>
        <w:rPr>
          <w:rStyle w:val="35"/>
          <w:rFonts w:hint="eastAsia" w:ascii="仿宋" w:hAnsi="仿宋" w:eastAsia="仿宋" w:cs="仿宋"/>
          <w:b/>
          <w:bCs/>
          <w:i w:val="0"/>
          <w:caps w:val="0"/>
          <w:color w:val="auto"/>
          <w:spacing w:val="0"/>
          <w:w w:val="100"/>
          <w:sz w:val="28"/>
          <w:szCs w:val="28"/>
          <w:highlight w:val="none"/>
          <w:lang w:val="en-US" w:eastAsia="zh-CN" w:bidi="ar-SA"/>
        </w:rPr>
        <w:t>五、竞价文件的式样和签署：</w:t>
      </w:r>
      <w:r>
        <w:rPr>
          <w:rStyle w:val="35"/>
          <w:rFonts w:hint="eastAsia" w:ascii="仿宋" w:hAnsi="仿宋" w:eastAsia="仿宋" w:cs="仿宋"/>
          <w:b w:val="0"/>
          <w:i w:val="0"/>
          <w:caps w:val="0"/>
          <w:color w:val="auto"/>
          <w:spacing w:val="0"/>
          <w:w w:val="100"/>
          <w:sz w:val="28"/>
          <w:szCs w:val="28"/>
          <w:highlight w:val="none"/>
          <w:lang w:val="en-US" w:eastAsia="zh-CN" w:bidi="ar-SA"/>
        </w:rPr>
        <w:t>竞价文件须由报价人或经报价人正式授权并对</w:t>
      </w:r>
      <w:r>
        <w:rPr>
          <w:rStyle w:val="35"/>
          <w:rFonts w:hint="eastAsia" w:ascii="仿宋" w:hAnsi="仿宋" w:eastAsia="仿宋" w:cs="仿宋"/>
          <w:b w:val="0"/>
          <w:i w:val="0"/>
          <w:caps w:val="0"/>
          <w:color w:val="auto"/>
          <w:spacing w:val="0"/>
          <w:w w:val="100"/>
          <w:sz w:val="28"/>
          <w:szCs w:val="28"/>
          <w:lang w:val="en-US" w:eastAsia="zh-CN" w:bidi="ar-SA"/>
        </w:rPr>
        <w:t>报价人</w:t>
      </w:r>
      <w:r>
        <w:rPr>
          <w:rStyle w:val="35"/>
          <w:rFonts w:hint="eastAsia" w:ascii="仿宋" w:hAnsi="仿宋" w:eastAsia="仿宋" w:cs="仿宋"/>
          <w:b w:val="0"/>
          <w:i w:val="0"/>
          <w:caps w:val="0"/>
          <w:color w:val="auto"/>
          <w:spacing w:val="0"/>
          <w:w w:val="100"/>
          <w:sz w:val="28"/>
          <w:szCs w:val="28"/>
          <w:highlight w:val="none"/>
          <w:lang w:val="en-US" w:eastAsia="zh-CN" w:bidi="ar-SA"/>
        </w:rPr>
        <w:t>有合同约束力的委托授权人签字，后者将“授权委托书”以书面形式附在竞价文件中。竞价文件每页须有竞价人签字和盖章。竞价经密封的竞价文件或传真竞价概不接收。</w:t>
      </w:r>
    </w:p>
    <w:p>
      <w:pPr>
        <w:pStyle w:val="39"/>
        <w:keepNext/>
        <w:keepLines/>
        <w:pageBreakBefore w:val="0"/>
        <w:widowControl/>
        <w:kinsoku/>
        <w:wordWrap/>
        <w:overflowPunct/>
        <w:topLinePunct w:val="0"/>
        <w:autoSpaceDE/>
        <w:autoSpaceDN/>
        <w:bidi w:val="0"/>
        <w:adjustRightInd/>
        <w:snapToGrid w:val="0"/>
        <w:spacing w:before="260" w:beforeAutospacing="0" w:after="260" w:afterAutospacing="0" w:line="600" w:lineRule="exact"/>
        <w:textAlignment w:val="baseline"/>
        <w:rPr>
          <w:rStyle w:val="35"/>
          <w:rFonts w:hint="eastAsia" w:ascii="仿宋" w:hAnsi="仿宋" w:eastAsia="仿宋" w:cs="仿宋"/>
          <w:b/>
          <w:bCs/>
          <w:i w:val="0"/>
          <w:caps w:val="0"/>
          <w:color w:val="auto"/>
          <w:spacing w:val="0"/>
          <w:w w:val="100"/>
          <w:sz w:val="28"/>
          <w:szCs w:val="28"/>
          <w:highlight w:val="none"/>
          <w:lang w:val="en-US" w:eastAsia="zh-CN" w:bidi="ar-SA"/>
        </w:rPr>
      </w:pPr>
      <w:r>
        <w:rPr>
          <w:rStyle w:val="35"/>
          <w:rFonts w:hint="eastAsia" w:ascii="仿宋" w:hAnsi="仿宋" w:eastAsia="仿宋" w:cs="仿宋"/>
          <w:b/>
          <w:bCs/>
          <w:i w:val="0"/>
          <w:caps w:val="0"/>
          <w:color w:val="auto"/>
          <w:spacing w:val="0"/>
          <w:w w:val="100"/>
          <w:sz w:val="28"/>
          <w:szCs w:val="28"/>
          <w:highlight w:val="none"/>
          <w:lang w:val="en-US" w:eastAsia="zh-CN" w:bidi="ar-SA"/>
        </w:rPr>
        <w:t xml:space="preserve"> 六、其它</w:t>
      </w:r>
    </w:p>
    <w:p>
      <w:pPr>
        <w:pStyle w:val="39"/>
        <w:keepNext/>
        <w:keepLines/>
        <w:pageBreakBefore w:val="0"/>
        <w:widowControl/>
        <w:kinsoku/>
        <w:wordWrap/>
        <w:overflowPunct/>
        <w:topLinePunct w:val="0"/>
        <w:autoSpaceDE/>
        <w:autoSpaceDN/>
        <w:bidi w:val="0"/>
        <w:adjustRightInd/>
        <w:snapToGrid w:val="0"/>
        <w:spacing w:before="0" w:beforeAutospacing="0" w:after="0" w:afterAutospacing="0" w:line="240" w:lineRule="auto"/>
        <w:textAlignment w:val="baseline"/>
        <w:rPr>
          <w:rFonts w:hint="eastAsia" w:ascii="仿宋" w:hAnsi="仿宋" w:eastAsia="仿宋" w:cs="仿宋"/>
          <w:color w:val="auto"/>
          <w:sz w:val="28"/>
          <w:szCs w:val="28"/>
          <w:lang w:val="en-US" w:eastAsia="zh-CN"/>
        </w:rPr>
      </w:pPr>
      <w:r>
        <w:rPr>
          <w:rStyle w:val="35"/>
          <w:rFonts w:hint="eastAsia" w:ascii="仿宋" w:hAnsi="仿宋" w:eastAsia="仿宋" w:cs="仿宋"/>
          <w:b w:val="0"/>
          <w:i w:val="0"/>
          <w:caps w:val="0"/>
          <w:color w:val="auto"/>
          <w:spacing w:val="0"/>
          <w:w w:val="100"/>
          <w:sz w:val="28"/>
          <w:szCs w:val="28"/>
          <w:highlight w:val="none"/>
          <w:lang w:val="en-US" w:eastAsia="zh-CN" w:bidi="ar-SA"/>
        </w:rPr>
        <w:t>1、报价人的竞价文件无论其是否中选，均恕不退回。</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jc w:val="both"/>
        <w:textAlignment w:val="baseline"/>
        <w:rPr>
          <w:rStyle w:val="35"/>
          <w:rFonts w:hint="eastAsia" w:ascii="仿宋" w:hAnsi="仿宋" w:eastAsia="仿宋" w:cs="仿宋"/>
          <w:b w:val="0"/>
          <w:i w:val="0"/>
          <w:caps w:val="0"/>
          <w:color w:val="auto"/>
          <w:spacing w:val="0"/>
          <w:w w:val="100"/>
          <w:sz w:val="28"/>
          <w:szCs w:val="28"/>
          <w:highlight w:val="none"/>
          <w:lang w:val="en-US" w:eastAsia="zh-CN" w:bidi="ar-SA"/>
        </w:rPr>
      </w:pPr>
      <w:r>
        <w:rPr>
          <w:rStyle w:val="35"/>
          <w:rFonts w:hint="eastAsia" w:ascii="仿宋" w:hAnsi="仿宋" w:eastAsia="仿宋" w:cs="仿宋"/>
          <w:b w:val="0"/>
          <w:i w:val="0"/>
          <w:caps w:val="0"/>
          <w:color w:val="auto"/>
          <w:spacing w:val="0"/>
          <w:w w:val="100"/>
          <w:sz w:val="28"/>
          <w:szCs w:val="28"/>
          <w:highlight w:val="none"/>
          <w:lang w:val="en-US" w:eastAsia="zh-CN" w:bidi="ar-SA"/>
        </w:rPr>
        <w:t>2、如报价人在竞价有效期内随意撤回、撤销竞价或中选后不能签署合同，采购方有权没收其竞价保证金。</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jc w:val="both"/>
        <w:textAlignment w:val="baseline"/>
        <w:rPr>
          <w:rStyle w:val="35"/>
          <w:rFonts w:hint="eastAsia" w:ascii="仿宋" w:hAnsi="仿宋" w:eastAsia="仿宋" w:cs="仿宋"/>
          <w:b w:val="0"/>
          <w:i w:val="0"/>
          <w:caps w:val="0"/>
          <w:color w:val="auto"/>
          <w:spacing w:val="0"/>
          <w:w w:val="100"/>
          <w:sz w:val="28"/>
          <w:szCs w:val="28"/>
          <w:highlight w:val="none"/>
          <w:lang w:val="en-US" w:eastAsia="zh-CN" w:bidi="ar-SA"/>
        </w:rPr>
      </w:pPr>
      <w:r>
        <w:rPr>
          <w:rStyle w:val="35"/>
          <w:rFonts w:hint="eastAsia" w:ascii="仿宋" w:hAnsi="仿宋" w:eastAsia="仿宋" w:cs="仿宋"/>
          <w:b w:val="0"/>
          <w:i w:val="0"/>
          <w:caps w:val="0"/>
          <w:color w:val="auto"/>
          <w:spacing w:val="0"/>
          <w:w w:val="100"/>
          <w:sz w:val="28"/>
          <w:szCs w:val="28"/>
          <w:highlight w:val="none"/>
          <w:lang w:val="en-US" w:eastAsia="zh-CN" w:bidi="ar-SA"/>
        </w:rPr>
        <w:t>3、采购人郑重承诺：报价人所提交的竞价文件及相关资料不向第三方泄露。</w:t>
      </w:r>
    </w:p>
    <w:p>
      <w:pPr>
        <w:pStyle w:val="39"/>
        <w:keepNext/>
        <w:keepLines/>
        <w:pageBreakBefore w:val="0"/>
        <w:widowControl/>
        <w:kinsoku/>
        <w:wordWrap/>
        <w:overflowPunct/>
        <w:topLinePunct w:val="0"/>
        <w:autoSpaceDE/>
        <w:autoSpaceDN/>
        <w:bidi w:val="0"/>
        <w:adjustRightInd/>
        <w:snapToGrid w:val="0"/>
        <w:spacing w:before="260" w:beforeAutospacing="0" w:after="260" w:afterAutospacing="0" w:line="600" w:lineRule="exact"/>
        <w:textAlignment w:val="baseline"/>
        <w:rPr>
          <w:rStyle w:val="35"/>
          <w:rFonts w:hint="eastAsia" w:ascii="仿宋" w:hAnsi="仿宋" w:eastAsia="仿宋" w:cs="仿宋"/>
          <w:b/>
          <w:bCs/>
          <w:i w:val="0"/>
          <w:caps w:val="0"/>
          <w:color w:val="auto"/>
          <w:spacing w:val="0"/>
          <w:w w:val="100"/>
          <w:sz w:val="28"/>
          <w:szCs w:val="28"/>
          <w:highlight w:val="none"/>
          <w:lang w:val="en-US" w:eastAsia="zh-CN" w:bidi="ar-SA"/>
        </w:rPr>
      </w:pPr>
      <w:r>
        <w:rPr>
          <w:rStyle w:val="35"/>
          <w:rFonts w:hint="eastAsia" w:ascii="仿宋" w:hAnsi="仿宋" w:eastAsia="仿宋" w:cs="仿宋"/>
          <w:b/>
          <w:bCs/>
          <w:i w:val="0"/>
          <w:caps w:val="0"/>
          <w:color w:val="auto"/>
          <w:spacing w:val="0"/>
          <w:w w:val="100"/>
          <w:sz w:val="28"/>
          <w:szCs w:val="28"/>
          <w:highlight w:val="none"/>
          <w:lang w:val="en-US" w:eastAsia="zh-CN" w:bidi="ar-SA"/>
        </w:rPr>
        <w:t>七、报价人竞价文件编制要求</w:t>
      </w:r>
    </w:p>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）营业执照(副本)</w:t>
      </w:r>
    </w:p>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）法人代表授权委托书</w:t>
      </w:r>
    </w:p>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）法人代表或委托代理人身份证复印件</w:t>
      </w:r>
    </w:p>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）报价函、报价表</w:t>
      </w:r>
    </w:p>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备注：若营业执照、税务登记证、组织机构代码证调整为三证合一同样有效。</w:t>
      </w:r>
    </w:p>
    <w:p>
      <w:pPr>
        <w:pStyle w:val="20"/>
        <w:rPr>
          <w:rStyle w:val="35"/>
          <w:rFonts w:hint="eastAsia" w:ascii="仿宋" w:hAnsi="仿宋" w:eastAsia="仿宋" w:cs="仿宋"/>
          <w:b w:val="0"/>
          <w:i w:val="0"/>
          <w:caps w:val="0"/>
          <w:color w:val="auto"/>
          <w:spacing w:val="0"/>
          <w:w w:val="100"/>
          <w:sz w:val="28"/>
          <w:szCs w:val="28"/>
          <w:highlight w:val="none"/>
          <w:lang w:val="en-US" w:eastAsia="zh-CN" w:bidi="ar-SA"/>
        </w:rPr>
      </w:pPr>
    </w:p>
    <w:p>
      <w:pPr>
        <w:pStyle w:val="39"/>
        <w:keepLines/>
        <w:widowControl/>
        <w:numPr>
          <w:ilvl w:val="0"/>
          <w:numId w:val="3"/>
        </w:numPr>
        <w:snapToGrid w:val="0"/>
        <w:spacing w:before="260" w:beforeAutospacing="0" w:after="260" w:afterAutospacing="0" w:line="416" w:lineRule="auto"/>
        <w:textAlignment w:val="baseline"/>
        <w:rPr>
          <w:rStyle w:val="35"/>
          <w:rFonts w:hint="eastAsia" w:ascii="仿宋" w:hAnsi="仿宋" w:eastAsia="仿宋" w:cs="仿宋"/>
          <w:b/>
          <w:bCs/>
          <w:i w:val="0"/>
          <w:caps w:val="0"/>
          <w:color w:val="auto"/>
          <w:spacing w:val="0"/>
          <w:w w:val="100"/>
          <w:sz w:val="28"/>
          <w:szCs w:val="28"/>
          <w:highlight w:val="none"/>
          <w:lang w:val="en-US" w:eastAsia="zh-CN" w:bidi="ar-SA"/>
        </w:rPr>
      </w:pPr>
      <w:r>
        <w:rPr>
          <w:rStyle w:val="35"/>
          <w:rFonts w:hint="eastAsia" w:ascii="仿宋" w:hAnsi="仿宋" w:eastAsia="仿宋" w:cs="仿宋"/>
          <w:b/>
          <w:bCs/>
          <w:i w:val="0"/>
          <w:caps w:val="0"/>
          <w:color w:val="auto"/>
          <w:spacing w:val="0"/>
          <w:w w:val="100"/>
          <w:sz w:val="28"/>
          <w:szCs w:val="28"/>
          <w:highlight w:val="none"/>
          <w:lang w:val="en-US" w:eastAsia="zh-CN" w:bidi="ar-SA"/>
        </w:rPr>
        <w:t>报价人竞价文件格式</w:t>
      </w:r>
    </w:p>
    <w:p>
      <w:pPr>
        <w:jc w:val="center"/>
        <w:rPr>
          <w:rStyle w:val="35"/>
          <w:rFonts w:hint="eastAsia" w:ascii="仿宋" w:hAnsi="仿宋" w:eastAsia="仿宋" w:cs="仿宋"/>
          <w:b w:val="0"/>
          <w:i w:val="0"/>
          <w:caps w:val="0"/>
          <w:color w:val="auto"/>
          <w:spacing w:val="0"/>
          <w:w w:val="100"/>
          <w:sz w:val="28"/>
          <w:szCs w:val="28"/>
          <w:lang w:val="en-US" w:eastAsia="zh-CN" w:bidi="ar-SA"/>
        </w:rPr>
      </w:pPr>
      <w:r>
        <w:rPr>
          <w:rStyle w:val="35"/>
          <w:rFonts w:hint="eastAsia" w:ascii="仿宋" w:hAnsi="仿宋" w:eastAsia="仿宋" w:cs="仿宋"/>
          <w:b/>
          <w:bCs/>
          <w:i w:val="0"/>
          <w:caps w:val="0"/>
          <w:color w:val="auto"/>
          <w:spacing w:val="0"/>
          <w:w w:val="100"/>
          <w:sz w:val="28"/>
          <w:szCs w:val="28"/>
          <w:lang w:val="en-US" w:eastAsia="zh-CN" w:bidi="ar-SA"/>
        </w:rPr>
        <w:t>报价函</w:t>
      </w:r>
    </w:p>
    <w:p>
      <w:pPr>
        <w:widowControl/>
        <w:snapToGrid w:val="0"/>
        <w:spacing w:before="0" w:beforeAutospacing="0" w:after="0" w:afterAutospacing="0" w:line="360" w:lineRule="auto"/>
        <w:jc w:val="both"/>
        <w:textAlignment w:val="baseline"/>
        <w:rPr>
          <w:rStyle w:val="35"/>
          <w:rFonts w:hint="eastAsia" w:ascii="仿宋" w:hAnsi="仿宋" w:eastAsia="仿宋" w:cs="仿宋"/>
          <w:b w:val="0"/>
          <w:i w:val="0"/>
          <w:caps w:val="0"/>
          <w:color w:val="auto"/>
          <w:spacing w:val="0"/>
          <w:w w:val="100"/>
          <w:sz w:val="28"/>
          <w:szCs w:val="28"/>
          <w:lang w:val="en-US" w:eastAsia="zh-CN" w:bidi="ar-SA"/>
        </w:rPr>
      </w:pPr>
    </w:p>
    <w:p>
      <w:pPr>
        <w:widowControl/>
        <w:snapToGrid w:val="0"/>
        <w:spacing w:before="0" w:beforeAutospacing="0" w:after="0" w:afterAutospacing="0" w:line="360" w:lineRule="auto"/>
        <w:jc w:val="both"/>
        <w:textAlignment w:val="baseline"/>
        <w:rPr>
          <w:rStyle w:val="35"/>
          <w:rFonts w:hint="eastAsia" w:ascii="仿宋" w:hAnsi="仿宋" w:eastAsia="仿宋" w:cs="仿宋"/>
          <w:b w:val="0"/>
          <w:i w:val="0"/>
          <w:caps w:val="0"/>
          <w:color w:val="auto"/>
          <w:spacing w:val="0"/>
          <w:w w:val="100"/>
          <w:sz w:val="28"/>
          <w:szCs w:val="28"/>
          <w:lang w:val="en-US" w:eastAsia="zh-CN" w:bidi="ar-SA"/>
        </w:rPr>
      </w:pPr>
      <w:r>
        <w:rPr>
          <w:rStyle w:val="35"/>
          <w:rFonts w:hint="eastAsia" w:ascii="仿宋" w:hAnsi="仿宋" w:eastAsia="仿宋" w:cs="仿宋"/>
          <w:b w:val="0"/>
          <w:i w:val="0"/>
          <w:caps w:val="0"/>
          <w:color w:val="auto"/>
          <w:spacing w:val="0"/>
          <w:w w:val="100"/>
          <w:sz w:val="28"/>
          <w:szCs w:val="28"/>
          <w:lang w:val="en-US" w:eastAsia="zh-CN" w:bidi="ar-SA"/>
        </w:rPr>
        <w:t>致：安徽中冶淮海装配式建筑有限公司</w:t>
      </w:r>
    </w:p>
    <w:p>
      <w:pPr>
        <w:widowControl/>
        <w:snapToGrid w:val="0"/>
        <w:spacing w:before="0" w:beforeAutospacing="0" w:after="0" w:afterAutospacing="0" w:line="360" w:lineRule="auto"/>
        <w:ind w:firstLine="560" w:firstLineChars="200"/>
        <w:jc w:val="both"/>
        <w:textAlignment w:val="baseline"/>
        <w:rPr>
          <w:rStyle w:val="35"/>
          <w:rFonts w:hint="eastAsia" w:ascii="仿宋" w:hAnsi="仿宋" w:eastAsia="仿宋" w:cs="仿宋"/>
          <w:b w:val="0"/>
          <w:i w:val="0"/>
          <w:caps w:val="0"/>
          <w:color w:val="auto"/>
          <w:spacing w:val="0"/>
          <w:w w:val="100"/>
          <w:sz w:val="28"/>
          <w:szCs w:val="28"/>
          <w:lang w:val="en-US" w:eastAsia="zh-CN" w:bidi="ar-SA"/>
        </w:rPr>
      </w:pPr>
      <w:r>
        <w:rPr>
          <w:rStyle w:val="35"/>
          <w:rFonts w:hint="eastAsia" w:ascii="仿宋" w:hAnsi="仿宋" w:eastAsia="仿宋" w:cs="仿宋"/>
          <w:b w:val="0"/>
          <w:i w:val="0"/>
          <w:caps w:val="0"/>
          <w:color w:val="auto"/>
          <w:spacing w:val="0"/>
          <w:w w:val="100"/>
          <w:sz w:val="28"/>
          <w:szCs w:val="28"/>
          <w:lang w:val="en-US" w:eastAsia="zh-CN" w:bidi="ar-SA"/>
        </w:rPr>
        <w:t>据此函，签字代表宣布同意如下：</w:t>
      </w:r>
    </w:p>
    <w:p>
      <w:pPr>
        <w:widowControl/>
        <w:snapToGrid w:val="0"/>
        <w:spacing w:before="0" w:beforeAutospacing="0" w:after="0" w:afterAutospacing="0" w:line="360" w:lineRule="auto"/>
        <w:jc w:val="both"/>
        <w:textAlignment w:val="baseline"/>
        <w:rPr>
          <w:rStyle w:val="35"/>
          <w:rFonts w:hint="eastAsia" w:ascii="仿宋" w:hAnsi="仿宋" w:eastAsia="仿宋" w:cs="仿宋"/>
          <w:b w:val="0"/>
          <w:i w:val="0"/>
          <w:caps w:val="0"/>
          <w:color w:val="auto"/>
          <w:spacing w:val="0"/>
          <w:w w:val="100"/>
          <w:sz w:val="28"/>
          <w:szCs w:val="28"/>
          <w:lang w:val="en-US" w:eastAsia="zh-CN" w:bidi="ar-SA"/>
        </w:rPr>
      </w:pPr>
      <w:r>
        <w:rPr>
          <w:rStyle w:val="35"/>
          <w:rFonts w:hint="eastAsia" w:ascii="仿宋" w:hAnsi="仿宋" w:eastAsia="仿宋" w:cs="仿宋"/>
          <w:b w:val="0"/>
          <w:i w:val="0"/>
          <w:caps w:val="0"/>
          <w:color w:val="auto"/>
          <w:spacing w:val="0"/>
          <w:w w:val="100"/>
          <w:sz w:val="28"/>
          <w:szCs w:val="28"/>
          <w:lang w:val="en-US" w:eastAsia="zh-CN" w:bidi="ar-SA"/>
        </w:rPr>
        <w:t>1、我们已全面研究了“牌板及印刷品加工制作年度承包”的竞价文件,熟知竞价文件的各项规定,我方同意竞价文件规定的全部条件。</w:t>
      </w:r>
    </w:p>
    <w:p>
      <w:pPr>
        <w:widowControl/>
        <w:numPr>
          <w:ilvl w:val="0"/>
          <w:numId w:val="4"/>
        </w:numPr>
        <w:snapToGrid w:val="0"/>
        <w:spacing w:before="0" w:beforeAutospacing="0" w:after="0" w:afterAutospacing="0" w:line="360" w:lineRule="auto"/>
        <w:jc w:val="both"/>
        <w:textAlignment w:val="baseline"/>
        <w:rPr>
          <w:rStyle w:val="35"/>
          <w:rFonts w:hint="eastAsia" w:ascii="仿宋" w:hAnsi="仿宋" w:eastAsia="仿宋" w:cs="仿宋"/>
          <w:b w:val="0"/>
          <w:i w:val="0"/>
          <w:caps w:val="0"/>
          <w:color w:val="auto"/>
          <w:spacing w:val="0"/>
          <w:w w:val="100"/>
          <w:sz w:val="28"/>
          <w:szCs w:val="28"/>
          <w:lang w:val="en-US" w:eastAsia="zh-CN" w:bidi="ar-SA"/>
        </w:rPr>
      </w:pPr>
      <w:r>
        <w:rPr>
          <w:rStyle w:val="35"/>
          <w:rFonts w:hint="eastAsia" w:ascii="仿宋" w:hAnsi="仿宋" w:eastAsia="仿宋" w:cs="仿宋"/>
          <w:b w:val="0"/>
          <w:i w:val="0"/>
          <w:caps w:val="0"/>
          <w:color w:val="auto"/>
          <w:spacing w:val="0"/>
          <w:w w:val="100"/>
          <w:sz w:val="28"/>
          <w:szCs w:val="28"/>
          <w:lang w:val="en-US" w:eastAsia="zh-CN" w:bidi="ar-SA"/>
        </w:rPr>
        <w:t>我方愿意按照竞价文件规定的各项要求,向采购方提供所需的服务。最终价为竞价后承诺的最终报价。</w:t>
      </w:r>
    </w:p>
    <w:p>
      <w:pPr>
        <w:widowControl/>
        <w:numPr>
          <w:ilvl w:val="0"/>
          <w:numId w:val="4"/>
        </w:numPr>
        <w:snapToGrid w:val="0"/>
        <w:spacing w:before="0" w:beforeAutospacing="0" w:after="0" w:afterAutospacing="0" w:line="360" w:lineRule="auto"/>
        <w:jc w:val="both"/>
        <w:textAlignment w:val="baseline"/>
        <w:rPr>
          <w:rStyle w:val="35"/>
          <w:rFonts w:hint="eastAsia" w:ascii="仿宋" w:hAnsi="仿宋" w:eastAsia="仿宋" w:cs="仿宋"/>
          <w:b w:val="0"/>
          <w:i w:val="0"/>
          <w:caps w:val="0"/>
          <w:color w:val="auto"/>
          <w:spacing w:val="0"/>
          <w:w w:val="100"/>
          <w:sz w:val="28"/>
          <w:szCs w:val="28"/>
          <w:lang w:val="en-US" w:eastAsia="zh-CN" w:bidi="ar-SA"/>
        </w:rPr>
      </w:pPr>
      <w:r>
        <w:rPr>
          <w:rStyle w:val="35"/>
          <w:rFonts w:hint="eastAsia" w:ascii="仿宋" w:hAnsi="仿宋" w:eastAsia="仿宋" w:cs="仿宋"/>
          <w:b w:val="0"/>
          <w:i w:val="0"/>
          <w:caps w:val="0"/>
          <w:color w:val="auto"/>
          <w:spacing w:val="0"/>
          <w:w w:val="100"/>
          <w:sz w:val="28"/>
          <w:szCs w:val="28"/>
          <w:lang w:val="en-US" w:eastAsia="zh-CN" w:bidi="ar-SA"/>
        </w:rPr>
        <w:t>我方提供的此项目所有证件的复印件与原件相符,是真实、合法、有效的,提供的资料是真实的。如发现虛假证件或虛假陈述,我方原承担与此相关的一切法律后果。</w:t>
      </w:r>
    </w:p>
    <w:p>
      <w:pPr>
        <w:widowControl/>
        <w:snapToGrid w:val="0"/>
        <w:spacing w:before="0" w:beforeAutospacing="0" w:after="0" w:afterAutospacing="0" w:line="360" w:lineRule="auto"/>
        <w:textAlignment w:val="baseline"/>
        <w:rPr>
          <w:rStyle w:val="35"/>
          <w:rFonts w:hint="eastAsia" w:ascii="仿宋" w:hAnsi="仿宋" w:eastAsia="仿宋" w:cs="仿宋"/>
          <w:b w:val="0"/>
          <w:i w:val="0"/>
          <w:caps w:val="0"/>
          <w:color w:val="auto"/>
          <w:spacing w:val="0"/>
          <w:w w:val="100"/>
          <w:sz w:val="28"/>
          <w:szCs w:val="28"/>
          <w:lang w:val="en-US" w:eastAsia="zh-CN" w:bidi="ar-SA"/>
        </w:rPr>
      </w:pPr>
    </w:p>
    <w:p>
      <w:pPr>
        <w:widowControl/>
        <w:snapToGrid w:val="0"/>
        <w:spacing w:before="0" w:beforeAutospacing="0" w:after="0" w:afterAutospacing="0" w:line="360" w:lineRule="auto"/>
        <w:textAlignment w:val="baseline"/>
        <w:rPr>
          <w:rStyle w:val="35"/>
          <w:rFonts w:hint="eastAsia" w:ascii="仿宋" w:hAnsi="仿宋" w:eastAsia="仿宋" w:cs="仿宋"/>
          <w:b w:val="0"/>
          <w:i w:val="0"/>
          <w:caps w:val="0"/>
          <w:color w:val="auto"/>
          <w:spacing w:val="0"/>
          <w:w w:val="100"/>
          <w:sz w:val="28"/>
          <w:szCs w:val="28"/>
          <w:lang w:val="en-US" w:eastAsia="zh-CN" w:bidi="ar-SA"/>
        </w:rPr>
      </w:pPr>
    </w:p>
    <w:p>
      <w:pPr>
        <w:widowControl/>
        <w:snapToGrid w:val="0"/>
        <w:spacing w:before="0" w:beforeAutospacing="0" w:after="0" w:afterAutospacing="0" w:line="360" w:lineRule="auto"/>
        <w:ind w:firstLine="4480" w:firstLineChars="1600"/>
        <w:textAlignment w:val="baseline"/>
        <w:rPr>
          <w:rStyle w:val="35"/>
          <w:rFonts w:hint="eastAsia" w:ascii="仿宋" w:hAnsi="仿宋" w:eastAsia="仿宋" w:cs="仿宋"/>
          <w:b w:val="0"/>
          <w:i w:val="0"/>
          <w:caps w:val="0"/>
          <w:color w:val="auto"/>
          <w:spacing w:val="0"/>
          <w:w w:val="100"/>
          <w:sz w:val="28"/>
          <w:szCs w:val="28"/>
          <w:lang w:val="en-US" w:eastAsia="zh-CN" w:bidi="ar-SA"/>
        </w:rPr>
      </w:pPr>
      <w:r>
        <w:rPr>
          <w:rStyle w:val="35"/>
          <w:rFonts w:hint="eastAsia" w:ascii="仿宋" w:hAnsi="仿宋" w:eastAsia="仿宋" w:cs="仿宋"/>
          <w:b w:val="0"/>
          <w:i w:val="0"/>
          <w:caps w:val="0"/>
          <w:color w:val="auto"/>
          <w:spacing w:val="0"/>
          <w:w w:val="100"/>
          <w:sz w:val="28"/>
          <w:szCs w:val="28"/>
          <w:lang w:val="en-US" w:eastAsia="zh-CN" w:bidi="ar-SA"/>
        </w:rPr>
        <w:t>竞价人名称（公章）：</w:t>
      </w:r>
    </w:p>
    <w:p>
      <w:pPr>
        <w:widowControl/>
        <w:snapToGrid w:val="0"/>
        <w:spacing w:before="0" w:beforeAutospacing="0" w:after="0" w:afterAutospacing="0" w:line="360" w:lineRule="auto"/>
        <w:ind w:firstLine="5320" w:firstLineChars="1900"/>
        <w:textAlignment w:val="baseline"/>
        <w:rPr>
          <w:rStyle w:val="35"/>
          <w:rFonts w:hint="eastAsia" w:ascii="仿宋" w:hAnsi="仿宋" w:eastAsia="仿宋" w:cs="仿宋"/>
          <w:b w:val="0"/>
          <w:i w:val="0"/>
          <w:caps w:val="0"/>
          <w:color w:val="auto"/>
          <w:spacing w:val="0"/>
          <w:w w:val="100"/>
          <w:sz w:val="28"/>
          <w:szCs w:val="28"/>
          <w:lang w:val="en-US" w:eastAsia="zh-CN" w:bidi="ar-SA"/>
        </w:rPr>
      </w:pPr>
      <w:r>
        <w:rPr>
          <w:rStyle w:val="35"/>
          <w:rFonts w:hint="eastAsia" w:ascii="仿宋" w:hAnsi="仿宋" w:eastAsia="仿宋" w:cs="仿宋"/>
          <w:b w:val="0"/>
          <w:i w:val="0"/>
          <w:caps w:val="0"/>
          <w:color w:val="auto"/>
          <w:spacing w:val="0"/>
          <w:w w:val="100"/>
          <w:sz w:val="28"/>
          <w:szCs w:val="28"/>
          <w:lang w:val="en-US" w:eastAsia="zh-CN" w:bidi="ar-SA"/>
        </w:rPr>
        <w:t>授权代表姓名：</w:t>
      </w:r>
    </w:p>
    <w:p>
      <w:pPr>
        <w:widowControl/>
        <w:snapToGrid w:val="0"/>
        <w:spacing w:before="0" w:beforeAutospacing="0" w:after="0" w:afterAutospacing="0" w:line="360" w:lineRule="auto"/>
        <w:ind w:firstLine="6440" w:firstLineChars="2300"/>
        <w:textAlignment w:val="baseline"/>
        <w:rPr>
          <w:rStyle w:val="35"/>
          <w:rFonts w:hint="eastAsia" w:ascii="仿宋" w:hAnsi="仿宋" w:eastAsia="仿宋" w:cs="仿宋"/>
          <w:b w:val="0"/>
          <w:i w:val="0"/>
          <w:caps w:val="0"/>
          <w:color w:val="auto"/>
          <w:spacing w:val="0"/>
          <w:w w:val="100"/>
          <w:sz w:val="28"/>
          <w:szCs w:val="28"/>
          <w:lang w:val="en-US" w:eastAsia="zh-CN" w:bidi="ar-SA"/>
        </w:rPr>
      </w:pPr>
      <w:r>
        <w:rPr>
          <w:rStyle w:val="35"/>
          <w:rFonts w:hint="eastAsia" w:ascii="仿宋" w:hAnsi="仿宋" w:eastAsia="仿宋" w:cs="仿宋"/>
          <w:b w:val="0"/>
          <w:i w:val="0"/>
          <w:caps w:val="0"/>
          <w:color w:val="auto"/>
          <w:spacing w:val="0"/>
          <w:w w:val="100"/>
          <w:sz w:val="28"/>
          <w:szCs w:val="28"/>
          <w:lang w:val="en-US" w:eastAsia="zh-CN" w:bidi="ar-SA"/>
        </w:rPr>
        <w:t>地址：</w:t>
      </w:r>
    </w:p>
    <w:p>
      <w:pPr>
        <w:widowControl/>
        <w:snapToGrid w:val="0"/>
        <w:spacing w:before="0" w:beforeAutospacing="0" w:after="0" w:afterAutospacing="0" w:line="360" w:lineRule="auto"/>
        <w:ind w:firstLine="6440" w:firstLineChars="2300"/>
        <w:textAlignment w:val="baseline"/>
        <w:rPr>
          <w:rStyle w:val="35"/>
          <w:rFonts w:hint="eastAsia" w:ascii="仿宋" w:hAnsi="仿宋" w:eastAsia="仿宋" w:cs="仿宋"/>
          <w:b w:val="0"/>
          <w:i w:val="0"/>
          <w:caps w:val="0"/>
          <w:color w:val="auto"/>
          <w:spacing w:val="0"/>
          <w:w w:val="100"/>
          <w:sz w:val="28"/>
          <w:szCs w:val="28"/>
          <w:lang w:val="en-US" w:eastAsia="zh-CN" w:bidi="ar-SA"/>
        </w:rPr>
      </w:pPr>
      <w:r>
        <w:rPr>
          <w:rStyle w:val="35"/>
          <w:rFonts w:hint="eastAsia" w:ascii="仿宋" w:hAnsi="仿宋" w:eastAsia="仿宋" w:cs="仿宋"/>
          <w:b w:val="0"/>
          <w:i w:val="0"/>
          <w:caps w:val="0"/>
          <w:color w:val="auto"/>
          <w:spacing w:val="0"/>
          <w:w w:val="100"/>
          <w:sz w:val="28"/>
          <w:szCs w:val="28"/>
          <w:lang w:val="en-US" w:eastAsia="zh-CN" w:bidi="ar-SA"/>
        </w:rPr>
        <w:t xml:space="preserve">电话：                                            </w:t>
      </w:r>
    </w:p>
    <w:p>
      <w:pPr>
        <w:widowControl/>
        <w:snapToGrid w:val="0"/>
        <w:spacing w:before="0" w:beforeAutospacing="0" w:after="0" w:afterAutospacing="0" w:line="360" w:lineRule="auto"/>
        <w:ind w:firstLine="6440" w:firstLineChars="2300"/>
        <w:textAlignment w:val="baseline"/>
        <w:rPr>
          <w:rStyle w:val="35"/>
          <w:rFonts w:hint="eastAsia" w:ascii="仿宋" w:hAnsi="仿宋" w:eastAsia="仿宋" w:cs="仿宋"/>
          <w:b w:val="0"/>
          <w:i w:val="0"/>
          <w:caps w:val="0"/>
          <w:color w:val="auto"/>
          <w:spacing w:val="0"/>
          <w:w w:val="100"/>
          <w:sz w:val="28"/>
          <w:szCs w:val="28"/>
          <w:lang w:val="en-US" w:eastAsia="zh-CN" w:bidi="ar-SA"/>
        </w:rPr>
      </w:pPr>
      <w:r>
        <w:rPr>
          <w:rStyle w:val="35"/>
          <w:rFonts w:hint="eastAsia" w:ascii="仿宋" w:hAnsi="仿宋" w:eastAsia="仿宋" w:cs="仿宋"/>
          <w:b w:val="0"/>
          <w:i w:val="0"/>
          <w:caps w:val="0"/>
          <w:color w:val="auto"/>
          <w:spacing w:val="0"/>
          <w:w w:val="100"/>
          <w:sz w:val="28"/>
          <w:szCs w:val="28"/>
          <w:lang w:val="en-US" w:eastAsia="zh-CN" w:bidi="ar-SA"/>
        </w:rPr>
        <w:t>传真：</w:t>
      </w:r>
    </w:p>
    <w:p>
      <w:pPr>
        <w:widowControl/>
        <w:snapToGrid w:val="0"/>
        <w:spacing w:before="0" w:beforeAutospacing="0" w:after="0" w:afterAutospacing="0" w:line="360" w:lineRule="auto"/>
        <w:jc w:val="center"/>
        <w:textAlignment w:val="baseline"/>
        <w:rPr>
          <w:rStyle w:val="35"/>
          <w:rFonts w:hint="eastAsia" w:ascii="仿宋" w:hAnsi="仿宋" w:eastAsia="仿宋" w:cs="仿宋"/>
          <w:b/>
          <w:bCs/>
          <w:i w:val="0"/>
          <w:caps w:val="0"/>
          <w:color w:val="auto"/>
          <w:spacing w:val="0"/>
          <w:w w:val="100"/>
          <w:sz w:val="28"/>
          <w:szCs w:val="28"/>
          <w:lang w:val="en-US" w:eastAsia="zh-CN" w:bidi="ar-SA"/>
        </w:rPr>
      </w:pPr>
    </w:p>
    <w:p>
      <w:pPr>
        <w:jc w:val="left"/>
        <w:rPr>
          <w:rStyle w:val="35"/>
          <w:rFonts w:hint="eastAsia" w:ascii="仿宋" w:hAnsi="仿宋" w:eastAsia="仿宋" w:cs="仿宋"/>
          <w:b/>
          <w:bCs/>
          <w:i w:val="0"/>
          <w:caps w:val="0"/>
          <w:color w:val="auto"/>
          <w:spacing w:val="0"/>
          <w:w w:val="100"/>
          <w:sz w:val="28"/>
          <w:szCs w:val="28"/>
          <w:lang w:val="en-US" w:eastAsia="zh-CN" w:bidi="ar-SA"/>
        </w:rPr>
      </w:pPr>
    </w:p>
    <w:p>
      <w:pPr>
        <w:pStyle w:val="20"/>
        <w:rPr>
          <w:rStyle w:val="35"/>
          <w:rFonts w:hint="eastAsia" w:ascii="仿宋" w:hAnsi="仿宋" w:eastAsia="仿宋" w:cs="仿宋"/>
          <w:b/>
          <w:bCs/>
          <w:i w:val="0"/>
          <w:caps w:val="0"/>
          <w:color w:val="auto"/>
          <w:spacing w:val="0"/>
          <w:w w:val="100"/>
          <w:sz w:val="28"/>
          <w:szCs w:val="28"/>
          <w:lang w:val="en-US" w:eastAsia="zh-CN" w:bidi="ar-SA"/>
        </w:rPr>
      </w:pPr>
    </w:p>
    <w:p>
      <w:pPr>
        <w:pStyle w:val="20"/>
        <w:rPr>
          <w:rStyle w:val="35"/>
          <w:rFonts w:hint="eastAsia" w:ascii="仿宋" w:hAnsi="仿宋" w:eastAsia="仿宋" w:cs="仿宋"/>
          <w:b/>
          <w:bCs/>
          <w:i w:val="0"/>
          <w:caps w:val="0"/>
          <w:color w:val="auto"/>
          <w:spacing w:val="0"/>
          <w:w w:val="100"/>
          <w:sz w:val="28"/>
          <w:szCs w:val="28"/>
          <w:lang w:val="en-US" w:eastAsia="zh-CN" w:bidi="ar-SA"/>
        </w:rPr>
      </w:pPr>
    </w:p>
    <w:p>
      <w:pPr>
        <w:pStyle w:val="20"/>
        <w:rPr>
          <w:rStyle w:val="35"/>
          <w:rFonts w:hint="eastAsia" w:ascii="仿宋" w:hAnsi="仿宋" w:eastAsia="仿宋" w:cs="仿宋"/>
          <w:b/>
          <w:bCs/>
          <w:i w:val="0"/>
          <w:caps w:val="0"/>
          <w:color w:val="auto"/>
          <w:spacing w:val="0"/>
          <w:w w:val="100"/>
          <w:sz w:val="28"/>
          <w:szCs w:val="28"/>
          <w:lang w:val="en-US" w:eastAsia="zh-CN" w:bidi="ar-SA"/>
        </w:rPr>
      </w:pPr>
    </w:p>
    <w:p>
      <w:pPr>
        <w:pStyle w:val="22"/>
        <w:rPr>
          <w:rStyle w:val="35"/>
          <w:rFonts w:hint="eastAsia" w:ascii="仿宋" w:hAnsi="仿宋" w:eastAsia="仿宋" w:cs="仿宋"/>
          <w:b/>
          <w:bCs/>
          <w:i w:val="0"/>
          <w:caps w:val="0"/>
          <w:color w:val="auto"/>
          <w:spacing w:val="0"/>
          <w:w w:val="100"/>
          <w:sz w:val="28"/>
          <w:szCs w:val="28"/>
          <w:lang w:val="en-US" w:eastAsia="zh-CN" w:bidi="ar-SA"/>
        </w:rPr>
      </w:pPr>
    </w:p>
    <w:p>
      <w:pPr>
        <w:rPr>
          <w:rStyle w:val="35"/>
          <w:rFonts w:hint="eastAsia" w:ascii="仿宋" w:hAnsi="仿宋" w:eastAsia="仿宋" w:cs="仿宋"/>
          <w:b/>
          <w:bCs/>
          <w:i w:val="0"/>
          <w:caps w:val="0"/>
          <w:color w:val="auto"/>
          <w:spacing w:val="0"/>
          <w:w w:val="100"/>
          <w:sz w:val="28"/>
          <w:szCs w:val="28"/>
          <w:lang w:val="en-US" w:eastAsia="zh-CN" w:bidi="ar-SA"/>
        </w:rPr>
      </w:pPr>
    </w:p>
    <w:p>
      <w:pPr>
        <w:pStyle w:val="7"/>
        <w:numPr>
          <w:ilvl w:val="0"/>
          <w:numId w:val="0"/>
        </w:numPr>
        <w:rPr>
          <w:rFonts w:hint="eastAsia" w:ascii="仿宋" w:hAnsi="仿宋" w:eastAsia="仿宋" w:cs="仿宋"/>
          <w:color w:val="auto"/>
          <w:sz w:val="28"/>
          <w:szCs w:val="28"/>
          <w:highlight w:val="none"/>
          <w:u w:val="single"/>
          <w:lang w:val="zh-CN" w:eastAsia="zh-CN" w:bidi="ar-SA"/>
        </w:rPr>
      </w:pPr>
    </w:p>
    <w:p>
      <w:pPr>
        <w:pStyle w:val="7"/>
        <w:numPr>
          <w:ilvl w:val="0"/>
          <w:numId w:val="0"/>
        </w:numPr>
        <w:rPr>
          <w:rFonts w:hint="eastAsia" w:ascii="仿宋" w:hAnsi="仿宋" w:eastAsia="仿宋" w:cs="仿宋"/>
          <w:color w:val="auto"/>
          <w:sz w:val="28"/>
          <w:szCs w:val="28"/>
          <w:highlight w:val="none"/>
          <w:u w:val="single"/>
          <w:lang w:val="zh-CN" w:eastAsia="zh-CN" w:bidi="ar-SA"/>
        </w:rPr>
      </w:pPr>
    </w:p>
    <w:p>
      <w:pPr>
        <w:widowControl/>
        <w:snapToGrid w:val="0"/>
        <w:spacing w:before="0" w:beforeAutospacing="0" w:after="0" w:afterAutospacing="0" w:line="360" w:lineRule="auto"/>
        <w:jc w:val="center"/>
        <w:textAlignment w:val="baseline"/>
        <w:rPr>
          <w:rStyle w:val="35"/>
          <w:rFonts w:hint="eastAsia" w:ascii="仿宋" w:hAnsi="仿宋" w:eastAsia="仿宋" w:cs="仿宋"/>
          <w:b/>
          <w:bCs/>
          <w:i w:val="0"/>
          <w:caps w:val="0"/>
          <w:color w:val="auto"/>
          <w:spacing w:val="0"/>
          <w:w w:val="100"/>
          <w:sz w:val="28"/>
          <w:szCs w:val="28"/>
          <w:lang w:val="en-US" w:eastAsia="zh-CN" w:bidi="ar-SA"/>
        </w:rPr>
      </w:pPr>
      <w:r>
        <w:rPr>
          <w:rStyle w:val="35"/>
          <w:rFonts w:hint="eastAsia" w:ascii="仿宋" w:hAnsi="仿宋" w:eastAsia="仿宋" w:cs="仿宋"/>
          <w:b/>
          <w:bCs/>
          <w:i w:val="0"/>
          <w:caps w:val="0"/>
          <w:color w:val="auto"/>
          <w:spacing w:val="0"/>
          <w:w w:val="100"/>
          <w:sz w:val="28"/>
          <w:szCs w:val="28"/>
          <w:lang w:val="en-US" w:eastAsia="zh-CN" w:bidi="ar-SA"/>
        </w:rPr>
        <w:t>法定代表人授权委托书</w:t>
      </w:r>
    </w:p>
    <w:p>
      <w:pPr>
        <w:widowControl/>
        <w:snapToGrid w:val="0"/>
        <w:spacing w:before="0" w:beforeAutospacing="0" w:after="0" w:afterAutospacing="0" w:line="360" w:lineRule="auto"/>
        <w:textAlignment w:val="baseline"/>
        <w:rPr>
          <w:rStyle w:val="35"/>
          <w:rFonts w:hint="eastAsia" w:ascii="仿宋" w:hAnsi="仿宋" w:eastAsia="仿宋" w:cs="仿宋"/>
          <w:b w:val="0"/>
          <w:i w:val="0"/>
          <w:caps w:val="0"/>
          <w:color w:val="auto"/>
          <w:spacing w:val="0"/>
          <w:w w:val="100"/>
          <w:sz w:val="28"/>
          <w:szCs w:val="28"/>
          <w:lang w:val="en-US" w:eastAsia="zh-CN" w:bidi="ar-SA"/>
        </w:rPr>
      </w:pPr>
    </w:p>
    <w:p>
      <w:pPr>
        <w:widowControl/>
        <w:snapToGrid w:val="0"/>
        <w:spacing w:before="0" w:beforeAutospacing="0" w:after="0" w:afterAutospacing="0" w:line="360" w:lineRule="auto"/>
        <w:textAlignment w:val="baseline"/>
        <w:rPr>
          <w:rStyle w:val="35"/>
          <w:rFonts w:hint="eastAsia" w:ascii="仿宋" w:hAnsi="仿宋" w:eastAsia="仿宋" w:cs="仿宋"/>
          <w:b w:val="0"/>
          <w:i w:val="0"/>
          <w:caps w:val="0"/>
          <w:color w:val="auto"/>
          <w:spacing w:val="0"/>
          <w:w w:val="100"/>
          <w:sz w:val="28"/>
          <w:szCs w:val="28"/>
          <w:u w:val="single"/>
          <w:lang w:val="en-US" w:eastAsia="zh-CN" w:bidi="ar-SA"/>
        </w:rPr>
      </w:pPr>
      <w:r>
        <w:rPr>
          <w:rStyle w:val="35"/>
          <w:rFonts w:hint="eastAsia" w:ascii="仿宋" w:hAnsi="仿宋" w:eastAsia="仿宋" w:cs="仿宋"/>
          <w:b w:val="0"/>
          <w:i w:val="0"/>
          <w:caps w:val="0"/>
          <w:color w:val="auto"/>
          <w:spacing w:val="0"/>
          <w:w w:val="100"/>
          <w:sz w:val="28"/>
          <w:szCs w:val="28"/>
          <w:lang w:val="en-US" w:eastAsia="zh-CN" w:bidi="ar-SA"/>
        </w:rPr>
        <w:t>致：</w:t>
      </w:r>
      <w:r>
        <w:rPr>
          <w:rStyle w:val="35"/>
          <w:rFonts w:hint="eastAsia" w:ascii="仿宋" w:hAnsi="仿宋" w:eastAsia="仿宋" w:cs="仿宋"/>
          <w:b w:val="0"/>
          <w:i w:val="0"/>
          <w:caps w:val="0"/>
          <w:color w:val="auto"/>
          <w:spacing w:val="0"/>
          <w:w w:val="100"/>
          <w:sz w:val="28"/>
          <w:szCs w:val="28"/>
          <w:u w:val="single" w:color="000000"/>
          <w:lang w:val="en-US" w:eastAsia="zh-CN" w:bidi="ar-SA"/>
        </w:rPr>
        <w:t xml:space="preserve"> 安徽中冶淮海装配式建筑有限公司</w:t>
      </w:r>
      <w:r>
        <w:rPr>
          <w:rStyle w:val="35"/>
          <w:rFonts w:hint="eastAsia" w:ascii="仿宋" w:hAnsi="仿宋" w:eastAsia="仿宋" w:cs="仿宋"/>
          <w:b/>
          <w:bCs/>
          <w:i w:val="0"/>
          <w:caps w:val="0"/>
          <w:color w:val="auto"/>
          <w:spacing w:val="0"/>
          <w:w w:val="100"/>
          <w:sz w:val="28"/>
          <w:szCs w:val="28"/>
          <w:u w:val="single" w:color="000000"/>
          <w:lang w:val="en-US" w:eastAsia="zh-CN" w:bidi="ar-SA"/>
        </w:rPr>
        <w:t xml:space="preserve">      </w:t>
      </w:r>
    </w:p>
    <w:p>
      <w:pPr>
        <w:widowControl/>
        <w:tabs>
          <w:tab w:val="left" w:pos="1680"/>
          <w:tab w:val="left" w:pos="4215"/>
          <w:tab w:val="left" w:pos="4305"/>
          <w:tab w:val="left" w:pos="8000"/>
        </w:tabs>
        <w:snapToGrid w:val="0"/>
        <w:spacing w:before="0" w:beforeAutospacing="0" w:after="0" w:afterAutospacing="0" w:line="360" w:lineRule="auto"/>
        <w:ind w:firstLine="560" w:firstLineChars="200"/>
        <w:jc w:val="both"/>
        <w:textAlignment w:val="baseline"/>
        <w:rPr>
          <w:rStyle w:val="35"/>
          <w:rFonts w:hint="eastAsia" w:ascii="仿宋" w:hAnsi="仿宋" w:eastAsia="仿宋" w:cs="仿宋"/>
          <w:b w:val="0"/>
          <w:i w:val="0"/>
          <w:caps w:val="0"/>
          <w:color w:val="auto"/>
          <w:spacing w:val="0"/>
          <w:w w:val="100"/>
          <w:sz w:val="28"/>
          <w:szCs w:val="28"/>
          <w:lang w:val="en-US" w:eastAsia="zh-CN" w:bidi="ar-SA"/>
        </w:rPr>
      </w:pPr>
      <w:r>
        <w:rPr>
          <w:rStyle w:val="35"/>
          <w:rFonts w:hint="eastAsia" w:ascii="仿宋" w:hAnsi="仿宋" w:eastAsia="仿宋" w:cs="仿宋"/>
          <w:b w:val="0"/>
          <w:i w:val="0"/>
          <w:caps w:val="0"/>
          <w:color w:val="auto"/>
          <w:spacing w:val="0"/>
          <w:w w:val="100"/>
          <w:sz w:val="28"/>
          <w:szCs w:val="28"/>
          <w:lang w:val="en-US" w:eastAsia="zh-CN" w:bidi="ar-SA"/>
        </w:rPr>
        <w:t>本授权书宣告：</w:t>
      </w:r>
      <w:r>
        <w:rPr>
          <w:rStyle w:val="35"/>
          <w:rFonts w:hint="eastAsia" w:ascii="仿宋" w:hAnsi="仿宋" w:eastAsia="仿宋" w:cs="仿宋"/>
          <w:b w:val="0"/>
          <w:i w:val="0"/>
          <w:caps w:val="0"/>
          <w:color w:val="auto"/>
          <w:spacing w:val="0"/>
          <w:w w:val="100"/>
          <w:sz w:val="28"/>
          <w:szCs w:val="28"/>
          <w:u w:val="single" w:color="000000"/>
          <w:lang w:val="en-US" w:eastAsia="zh-CN" w:bidi="ar-SA"/>
        </w:rPr>
        <w:t xml:space="preserve">                </w:t>
      </w:r>
      <w:r>
        <w:rPr>
          <w:rStyle w:val="35"/>
          <w:rFonts w:hint="eastAsia" w:ascii="仿宋" w:hAnsi="仿宋" w:eastAsia="仿宋" w:cs="仿宋"/>
          <w:b w:val="0"/>
          <w:i w:val="0"/>
          <w:caps w:val="0"/>
          <w:color w:val="auto"/>
          <w:spacing w:val="0"/>
          <w:w w:val="100"/>
          <w:sz w:val="28"/>
          <w:szCs w:val="28"/>
          <w:lang w:val="en-US" w:eastAsia="zh-CN" w:bidi="ar-SA"/>
        </w:rPr>
        <w:t>（</w:t>
      </w:r>
      <w:r>
        <w:rPr>
          <w:rStyle w:val="35"/>
          <w:rFonts w:hint="eastAsia" w:ascii="仿宋" w:hAnsi="仿宋" w:eastAsia="仿宋" w:cs="仿宋"/>
          <w:b w:val="0"/>
          <w:i w:val="0"/>
          <w:caps w:val="0"/>
          <w:color w:val="auto"/>
          <w:spacing w:val="-1"/>
          <w:w w:val="100"/>
          <w:sz w:val="28"/>
          <w:szCs w:val="28"/>
          <w:lang w:val="en-US" w:eastAsia="zh-CN" w:bidi="ar-SA"/>
        </w:rPr>
        <w:t>竞价</w:t>
      </w:r>
      <w:r>
        <w:rPr>
          <w:rStyle w:val="35"/>
          <w:rFonts w:hint="eastAsia" w:ascii="仿宋" w:hAnsi="仿宋" w:eastAsia="仿宋" w:cs="仿宋"/>
          <w:b w:val="0"/>
          <w:i w:val="0"/>
          <w:caps w:val="0"/>
          <w:color w:val="auto"/>
          <w:spacing w:val="0"/>
          <w:w w:val="100"/>
          <w:sz w:val="28"/>
          <w:szCs w:val="28"/>
          <w:lang w:val="en-US" w:eastAsia="zh-CN" w:bidi="ar-SA"/>
        </w:rPr>
        <w:t>人名称</w:t>
      </w:r>
      <w:r>
        <w:rPr>
          <w:rStyle w:val="35"/>
          <w:rFonts w:hint="eastAsia" w:ascii="仿宋" w:hAnsi="仿宋" w:eastAsia="仿宋" w:cs="仿宋"/>
          <w:b w:val="0"/>
          <w:i w:val="0"/>
          <w:caps w:val="0"/>
          <w:color w:val="auto"/>
          <w:spacing w:val="1"/>
          <w:w w:val="100"/>
          <w:sz w:val="28"/>
          <w:szCs w:val="28"/>
          <w:lang w:val="en-US" w:eastAsia="zh-CN" w:bidi="ar-SA"/>
        </w:rPr>
        <w:t>）</w:t>
      </w:r>
      <w:r>
        <w:rPr>
          <w:rStyle w:val="35"/>
          <w:rFonts w:hint="eastAsia" w:ascii="仿宋" w:hAnsi="仿宋" w:eastAsia="仿宋" w:cs="仿宋"/>
          <w:b w:val="0"/>
          <w:i w:val="0"/>
          <w:caps w:val="0"/>
          <w:color w:val="auto"/>
          <w:spacing w:val="0"/>
          <w:w w:val="100"/>
          <w:sz w:val="28"/>
          <w:szCs w:val="28"/>
          <w:lang w:val="en-US" w:eastAsia="zh-CN" w:bidi="ar-SA"/>
        </w:rPr>
        <w:t>的</w:t>
      </w:r>
      <w:r>
        <w:rPr>
          <w:rStyle w:val="35"/>
          <w:rFonts w:hint="eastAsia" w:ascii="仿宋" w:hAnsi="仿宋" w:eastAsia="仿宋" w:cs="仿宋"/>
          <w:b/>
          <w:bCs/>
          <w:i w:val="0"/>
          <w:caps w:val="0"/>
          <w:color w:val="auto"/>
          <w:spacing w:val="0"/>
          <w:w w:val="100"/>
          <w:sz w:val="28"/>
          <w:szCs w:val="28"/>
          <w:u w:val="single" w:color="000000"/>
          <w:lang w:val="en-US" w:eastAsia="zh-CN" w:bidi="ar-SA"/>
        </w:rPr>
        <w:t xml:space="preserve">       </w:t>
      </w:r>
      <w:r>
        <w:rPr>
          <w:rStyle w:val="35"/>
          <w:rFonts w:hint="eastAsia" w:ascii="仿宋" w:hAnsi="仿宋" w:eastAsia="仿宋" w:cs="仿宋"/>
          <w:b w:val="0"/>
          <w:i w:val="0"/>
          <w:caps w:val="0"/>
          <w:color w:val="auto"/>
          <w:spacing w:val="0"/>
          <w:w w:val="100"/>
          <w:sz w:val="28"/>
          <w:szCs w:val="28"/>
          <w:lang w:val="en-US" w:eastAsia="zh-CN" w:bidi="ar-SA"/>
        </w:rPr>
        <w:t>（职务）（姓名）合法地代表我单位，授权</w:t>
      </w:r>
      <w:r>
        <w:rPr>
          <w:rStyle w:val="35"/>
          <w:rFonts w:hint="eastAsia" w:ascii="仿宋" w:hAnsi="仿宋" w:eastAsia="仿宋" w:cs="仿宋"/>
          <w:b w:val="0"/>
          <w:i w:val="0"/>
          <w:caps w:val="0"/>
          <w:color w:val="auto"/>
          <w:spacing w:val="0"/>
          <w:w w:val="200"/>
          <w:sz w:val="28"/>
          <w:szCs w:val="28"/>
          <w:u w:val="single" w:color="000000"/>
          <w:lang w:val="en-US" w:eastAsia="zh-CN" w:bidi="ar-SA"/>
        </w:rPr>
        <w:t xml:space="preserve">   </w:t>
      </w:r>
      <w:r>
        <w:rPr>
          <w:rStyle w:val="35"/>
          <w:rFonts w:hint="eastAsia" w:ascii="仿宋" w:hAnsi="仿宋" w:eastAsia="仿宋" w:cs="仿宋"/>
          <w:b w:val="0"/>
          <w:i w:val="0"/>
          <w:caps w:val="0"/>
          <w:color w:val="auto"/>
          <w:spacing w:val="0"/>
          <w:w w:val="100"/>
          <w:sz w:val="28"/>
          <w:szCs w:val="28"/>
          <w:u w:val="single" w:color="000000"/>
          <w:lang w:val="en-US" w:eastAsia="zh-CN" w:bidi="ar-SA"/>
        </w:rPr>
        <w:t xml:space="preserve">  </w:t>
      </w:r>
      <w:r>
        <w:rPr>
          <w:rStyle w:val="35"/>
          <w:rFonts w:hint="eastAsia" w:ascii="仿宋" w:hAnsi="仿宋" w:eastAsia="仿宋" w:cs="仿宋"/>
          <w:b w:val="0"/>
          <w:i w:val="0"/>
          <w:caps w:val="0"/>
          <w:color w:val="auto"/>
          <w:spacing w:val="0"/>
          <w:w w:val="100"/>
          <w:sz w:val="28"/>
          <w:szCs w:val="28"/>
          <w:lang w:val="en-US" w:eastAsia="zh-CN" w:bidi="ar-SA"/>
        </w:rPr>
        <w:t>（职务）（姓名）为我方代理人。该代理人有权在</w:t>
      </w:r>
      <w:r>
        <w:rPr>
          <w:rStyle w:val="35"/>
          <w:rFonts w:hint="eastAsia" w:ascii="仿宋" w:hAnsi="仿宋" w:eastAsia="仿宋" w:cs="仿宋"/>
          <w:b w:val="0"/>
          <w:i w:val="0"/>
          <w:caps w:val="0"/>
          <w:color w:val="auto"/>
          <w:spacing w:val="0"/>
          <w:w w:val="100"/>
          <w:sz w:val="28"/>
          <w:szCs w:val="28"/>
          <w:u w:val="single" w:color="000000"/>
          <w:lang w:val="en-US" w:eastAsia="zh-CN" w:bidi="ar-SA"/>
        </w:rPr>
        <w:t xml:space="preserve">                         </w:t>
      </w:r>
      <w:r>
        <w:rPr>
          <w:rStyle w:val="35"/>
          <w:rFonts w:hint="eastAsia" w:ascii="仿宋" w:hAnsi="仿宋" w:eastAsia="仿宋" w:cs="仿宋"/>
          <w:b w:val="0"/>
          <w:i w:val="0"/>
          <w:caps w:val="0"/>
          <w:color w:val="auto"/>
          <w:spacing w:val="0"/>
          <w:w w:val="100"/>
          <w:sz w:val="28"/>
          <w:szCs w:val="28"/>
          <w:u w:val="none" w:color="auto"/>
          <w:lang w:val="en-US" w:eastAsia="zh-CN" w:bidi="ar-SA"/>
        </w:rPr>
        <w:t>竞价</w:t>
      </w:r>
      <w:r>
        <w:rPr>
          <w:rStyle w:val="35"/>
          <w:rFonts w:hint="eastAsia" w:ascii="仿宋" w:hAnsi="仿宋" w:eastAsia="仿宋" w:cs="仿宋"/>
          <w:b w:val="0"/>
          <w:i w:val="0"/>
          <w:caps w:val="0"/>
          <w:color w:val="auto"/>
          <w:spacing w:val="0"/>
          <w:w w:val="100"/>
          <w:sz w:val="28"/>
          <w:szCs w:val="28"/>
          <w:lang w:val="en-US" w:eastAsia="zh-CN" w:bidi="ar-SA"/>
        </w:rPr>
        <w:t>活动中，以我单位的名义与采购人协商、签订合同书以及执行一切与此有关的事项。</w:t>
      </w:r>
    </w:p>
    <w:p>
      <w:pPr>
        <w:pStyle w:val="20"/>
        <w:widowControl/>
        <w:snapToGrid w:val="0"/>
        <w:spacing w:before="0" w:beforeAutospacing="0" w:after="0" w:afterAutospacing="0" w:line="360" w:lineRule="auto"/>
        <w:ind w:left="420" w:firstLine="420" w:firstLineChars="0"/>
        <w:textAlignment w:val="baseline"/>
        <w:rPr>
          <w:rStyle w:val="35"/>
          <w:rFonts w:hint="eastAsia" w:ascii="仿宋" w:hAnsi="仿宋" w:eastAsia="仿宋" w:cs="仿宋"/>
          <w:b w:val="0"/>
          <w:i w:val="0"/>
          <w:caps w:val="0"/>
          <w:color w:val="auto"/>
          <w:spacing w:val="0"/>
          <w:w w:val="100"/>
          <w:sz w:val="28"/>
          <w:szCs w:val="28"/>
        </w:rPr>
      </w:pPr>
      <w:r>
        <w:rPr>
          <w:rStyle w:val="35"/>
          <w:rFonts w:hint="eastAsia" w:ascii="仿宋" w:hAnsi="仿宋" w:eastAsia="仿宋" w:cs="仿宋"/>
          <w:b w:val="0"/>
          <w:i w:val="0"/>
          <w:caps w:val="0"/>
          <w:color w:val="auto"/>
          <w:spacing w:val="0"/>
          <w:w w:val="100"/>
          <w:sz w:val="28"/>
          <w:szCs w:val="28"/>
        </w:rPr>
        <w:t xml:space="preserve">  </w:t>
      </w: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35"/>
          <w:rFonts w:hint="eastAsia" w:ascii="仿宋" w:hAnsi="仿宋" w:eastAsia="仿宋" w:cs="仿宋"/>
          <w:b w:val="0"/>
          <w:i w:val="0"/>
          <w:caps w:val="0"/>
          <w:color w:val="auto"/>
          <w:spacing w:val="0"/>
          <w:w w:val="100"/>
          <w:sz w:val="28"/>
          <w:szCs w:val="28"/>
          <w:lang w:val="en-US" w:eastAsia="zh-CN" w:bidi="ar-SA"/>
        </w:rPr>
      </w:pP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35"/>
          <w:rFonts w:hint="eastAsia" w:ascii="仿宋" w:hAnsi="仿宋" w:eastAsia="仿宋" w:cs="仿宋"/>
          <w:b w:val="0"/>
          <w:i w:val="0"/>
          <w:caps w:val="0"/>
          <w:color w:val="auto"/>
          <w:spacing w:val="0"/>
          <w:w w:val="100"/>
          <w:sz w:val="28"/>
          <w:szCs w:val="28"/>
          <w:lang w:val="en-US" w:eastAsia="zh-CN" w:bidi="ar-SA"/>
        </w:rPr>
      </w:pPr>
      <w:r>
        <w:rPr>
          <w:rStyle w:val="35"/>
          <w:rFonts w:hint="eastAsia" w:ascii="仿宋" w:hAnsi="仿宋" w:eastAsia="仿宋" w:cs="仿宋"/>
          <w:b w:val="0"/>
          <w:i w:val="0"/>
          <w:caps w:val="0"/>
          <w:color w:val="auto"/>
          <w:spacing w:val="0"/>
          <w:w w:val="100"/>
          <w:sz w:val="28"/>
          <w:szCs w:val="28"/>
          <w:lang w:val="en-US" w:eastAsia="zh-CN" w:bidi="ar-SA"/>
        </w:rPr>
        <w:t xml:space="preserve"> </w:t>
      </w:r>
    </w:p>
    <w:p>
      <w:pPr>
        <w:widowControl/>
        <w:snapToGrid w:val="0"/>
        <w:spacing w:before="0" w:beforeAutospacing="0" w:after="0" w:afterAutospacing="0" w:line="360" w:lineRule="auto"/>
        <w:ind w:firstLine="4200" w:firstLineChars="1500"/>
        <w:textAlignment w:val="baseline"/>
        <w:rPr>
          <w:rStyle w:val="35"/>
          <w:rFonts w:hint="eastAsia" w:ascii="仿宋" w:hAnsi="仿宋" w:eastAsia="仿宋" w:cs="仿宋"/>
          <w:b w:val="0"/>
          <w:i w:val="0"/>
          <w:caps w:val="0"/>
          <w:color w:val="auto"/>
          <w:spacing w:val="0"/>
          <w:w w:val="100"/>
          <w:sz w:val="28"/>
          <w:szCs w:val="28"/>
          <w:u w:val="single" w:color="000000"/>
          <w:lang w:val="en-US" w:eastAsia="zh-CN"/>
        </w:rPr>
      </w:pPr>
      <w:r>
        <w:rPr>
          <w:rStyle w:val="35"/>
          <w:rFonts w:hint="eastAsia" w:ascii="仿宋" w:hAnsi="仿宋" w:eastAsia="仿宋" w:cs="仿宋"/>
          <w:b w:val="0"/>
          <w:i w:val="0"/>
          <w:caps w:val="0"/>
          <w:color w:val="auto"/>
          <w:spacing w:val="0"/>
          <w:w w:val="100"/>
          <w:sz w:val="28"/>
          <w:szCs w:val="28"/>
          <w:lang w:val="en-US" w:eastAsia="zh-CN"/>
        </w:rPr>
        <w:t>竞价人(盖章)：</w:t>
      </w:r>
      <w:r>
        <w:rPr>
          <w:rStyle w:val="35"/>
          <w:rFonts w:hint="eastAsia" w:ascii="仿宋" w:hAnsi="仿宋" w:eastAsia="仿宋" w:cs="仿宋"/>
          <w:b w:val="0"/>
          <w:i w:val="0"/>
          <w:caps w:val="0"/>
          <w:color w:val="auto"/>
          <w:spacing w:val="0"/>
          <w:w w:val="100"/>
          <w:sz w:val="28"/>
          <w:szCs w:val="28"/>
          <w:u w:val="single" w:color="000000"/>
          <w:lang w:val="en-US" w:eastAsia="zh-CN"/>
        </w:rPr>
        <w:t xml:space="preserve">                            </w:t>
      </w:r>
    </w:p>
    <w:p>
      <w:pPr>
        <w:pStyle w:val="20"/>
        <w:widowControl/>
        <w:snapToGrid w:val="0"/>
        <w:spacing w:before="0" w:beforeAutospacing="0" w:after="0" w:afterAutospacing="0" w:line="360" w:lineRule="auto"/>
        <w:ind w:left="420" w:firstLine="420" w:firstLineChars="0"/>
        <w:textAlignment w:val="baseline"/>
        <w:rPr>
          <w:rStyle w:val="35"/>
          <w:rFonts w:hint="eastAsia" w:ascii="仿宋" w:hAnsi="仿宋" w:eastAsia="仿宋" w:cs="仿宋"/>
          <w:b w:val="0"/>
          <w:i w:val="0"/>
          <w:caps w:val="0"/>
          <w:color w:val="auto"/>
          <w:spacing w:val="0"/>
          <w:w w:val="100"/>
          <w:sz w:val="28"/>
          <w:szCs w:val="28"/>
        </w:rPr>
      </w:pPr>
    </w:p>
    <w:p>
      <w:pPr>
        <w:widowControl/>
        <w:snapToGrid w:val="0"/>
        <w:spacing w:before="0" w:beforeAutospacing="0" w:after="0" w:afterAutospacing="0" w:line="360" w:lineRule="auto"/>
        <w:ind w:firstLine="4200" w:firstLineChars="1500"/>
        <w:textAlignment w:val="baseline"/>
        <w:rPr>
          <w:rStyle w:val="35"/>
          <w:rFonts w:hint="eastAsia" w:ascii="仿宋" w:hAnsi="仿宋" w:eastAsia="仿宋" w:cs="仿宋"/>
          <w:b w:val="0"/>
          <w:i w:val="0"/>
          <w:caps w:val="0"/>
          <w:color w:val="auto"/>
          <w:spacing w:val="0"/>
          <w:w w:val="100"/>
          <w:sz w:val="28"/>
          <w:szCs w:val="28"/>
          <w:u w:val="single" w:color="000000"/>
          <w:lang w:val="en-US" w:eastAsia="zh-CN"/>
        </w:rPr>
      </w:pPr>
      <w:r>
        <w:rPr>
          <w:rStyle w:val="35"/>
          <w:rFonts w:hint="eastAsia" w:ascii="仿宋" w:hAnsi="仿宋" w:eastAsia="仿宋" w:cs="仿宋"/>
          <w:b w:val="0"/>
          <w:i w:val="0"/>
          <w:caps w:val="0"/>
          <w:color w:val="auto"/>
          <w:spacing w:val="0"/>
          <w:w w:val="100"/>
          <w:sz w:val="28"/>
          <w:szCs w:val="28"/>
          <w:lang w:val="en-US" w:eastAsia="zh-CN"/>
        </w:rPr>
        <w:t>竞价人地址：</w:t>
      </w:r>
      <w:r>
        <w:rPr>
          <w:rStyle w:val="35"/>
          <w:rFonts w:hint="eastAsia" w:ascii="仿宋" w:hAnsi="仿宋" w:eastAsia="仿宋" w:cs="仿宋"/>
          <w:b w:val="0"/>
          <w:i w:val="0"/>
          <w:caps w:val="0"/>
          <w:color w:val="auto"/>
          <w:spacing w:val="0"/>
          <w:w w:val="100"/>
          <w:sz w:val="28"/>
          <w:szCs w:val="28"/>
          <w:u w:val="single" w:color="000000"/>
          <w:lang w:val="en-US" w:eastAsia="zh-CN"/>
        </w:rPr>
        <w:t xml:space="preserve">                              </w:t>
      </w:r>
    </w:p>
    <w:p>
      <w:pPr>
        <w:pStyle w:val="20"/>
        <w:widowControl/>
        <w:snapToGrid w:val="0"/>
        <w:spacing w:before="0" w:beforeAutospacing="0" w:after="0" w:afterAutospacing="0" w:line="360" w:lineRule="auto"/>
        <w:ind w:left="420" w:firstLine="420" w:firstLineChars="0"/>
        <w:textAlignment w:val="baseline"/>
        <w:rPr>
          <w:rStyle w:val="35"/>
          <w:rFonts w:hint="eastAsia" w:ascii="仿宋" w:hAnsi="仿宋" w:eastAsia="仿宋" w:cs="仿宋"/>
          <w:b w:val="0"/>
          <w:i w:val="0"/>
          <w:caps w:val="0"/>
          <w:color w:val="auto"/>
          <w:spacing w:val="0"/>
          <w:w w:val="100"/>
          <w:sz w:val="28"/>
          <w:szCs w:val="28"/>
        </w:rPr>
      </w:pPr>
    </w:p>
    <w:p>
      <w:pPr>
        <w:widowControl/>
        <w:snapToGrid w:val="0"/>
        <w:spacing w:before="0" w:beforeAutospacing="0" w:after="0" w:afterAutospacing="0" w:line="360" w:lineRule="auto"/>
        <w:ind w:firstLine="4200" w:firstLineChars="1500"/>
        <w:textAlignment w:val="baseline"/>
        <w:rPr>
          <w:rStyle w:val="35"/>
          <w:rFonts w:hint="eastAsia" w:ascii="仿宋" w:hAnsi="仿宋" w:eastAsia="仿宋" w:cs="仿宋"/>
          <w:b w:val="0"/>
          <w:i w:val="0"/>
          <w:caps w:val="0"/>
          <w:color w:val="auto"/>
          <w:spacing w:val="0"/>
          <w:w w:val="100"/>
          <w:sz w:val="28"/>
          <w:szCs w:val="28"/>
          <w:u w:val="single" w:color="000000"/>
          <w:lang w:val="en-US" w:eastAsia="zh-CN"/>
        </w:rPr>
      </w:pPr>
      <w:r>
        <w:rPr>
          <w:rStyle w:val="35"/>
          <w:rFonts w:hint="eastAsia" w:ascii="仿宋" w:hAnsi="仿宋" w:eastAsia="仿宋" w:cs="仿宋"/>
          <w:b w:val="0"/>
          <w:i w:val="0"/>
          <w:caps w:val="0"/>
          <w:color w:val="auto"/>
          <w:spacing w:val="0"/>
          <w:w w:val="100"/>
          <w:sz w:val="28"/>
          <w:szCs w:val="28"/>
          <w:lang w:val="en-US" w:eastAsia="zh-CN"/>
        </w:rPr>
        <w:t>法定代表人 (签字)：</w:t>
      </w:r>
      <w:r>
        <w:rPr>
          <w:rStyle w:val="35"/>
          <w:rFonts w:hint="eastAsia" w:ascii="仿宋" w:hAnsi="仿宋" w:eastAsia="仿宋" w:cs="仿宋"/>
          <w:b w:val="0"/>
          <w:i w:val="0"/>
          <w:caps w:val="0"/>
          <w:color w:val="auto"/>
          <w:spacing w:val="0"/>
          <w:w w:val="100"/>
          <w:sz w:val="28"/>
          <w:szCs w:val="28"/>
          <w:u w:val="single" w:color="000000"/>
          <w:lang w:val="en-US" w:eastAsia="zh-CN"/>
        </w:rPr>
        <w:t xml:space="preserve">                       </w:t>
      </w:r>
    </w:p>
    <w:p>
      <w:pPr>
        <w:pStyle w:val="20"/>
        <w:widowControl/>
        <w:snapToGrid w:val="0"/>
        <w:spacing w:before="0" w:beforeAutospacing="0" w:after="0" w:afterAutospacing="0" w:line="360" w:lineRule="auto"/>
        <w:ind w:left="420" w:firstLine="420" w:firstLineChars="0"/>
        <w:textAlignment w:val="baseline"/>
        <w:rPr>
          <w:rStyle w:val="35"/>
          <w:rFonts w:hint="eastAsia" w:ascii="仿宋" w:hAnsi="仿宋" w:eastAsia="仿宋" w:cs="仿宋"/>
          <w:b w:val="0"/>
          <w:i w:val="0"/>
          <w:caps w:val="0"/>
          <w:color w:val="auto"/>
          <w:spacing w:val="0"/>
          <w:w w:val="100"/>
          <w:sz w:val="28"/>
          <w:szCs w:val="28"/>
        </w:rPr>
      </w:pPr>
    </w:p>
    <w:p>
      <w:pPr>
        <w:widowControl/>
        <w:snapToGrid w:val="0"/>
        <w:spacing w:before="0" w:beforeAutospacing="0" w:after="0" w:afterAutospacing="0" w:line="360" w:lineRule="auto"/>
        <w:ind w:firstLine="4200" w:firstLineChars="1500"/>
        <w:textAlignment w:val="baseline"/>
        <w:rPr>
          <w:rStyle w:val="35"/>
          <w:rFonts w:hint="eastAsia" w:ascii="仿宋" w:hAnsi="仿宋" w:eastAsia="仿宋" w:cs="仿宋"/>
          <w:b w:val="0"/>
          <w:i w:val="0"/>
          <w:caps w:val="0"/>
          <w:color w:val="auto"/>
          <w:spacing w:val="0"/>
          <w:w w:val="100"/>
          <w:sz w:val="28"/>
          <w:szCs w:val="28"/>
          <w:u w:val="single" w:color="000000"/>
          <w:lang w:val="en-US" w:eastAsia="zh-CN"/>
        </w:rPr>
      </w:pPr>
      <w:r>
        <w:rPr>
          <w:rStyle w:val="35"/>
          <w:rFonts w:hint="eastAsia" w:ascii="仿宋" w:hAnsi="仿宋" w:eastAsia="仿宋" w:cs="仿宋"/>
          <w:b w:val="0"/>
          <w:i w:val="0"/>
          <w:caps w:val="0"/>
          <w:color w:val="auto"/>
          <w:spacing w:val="0"/>
          <w:w w:val="100"/>
          <w:sz w:val="28"/>
          <w:szCs w:val="28"/>
          <w:lang w:val="en-US" w:eastAsia="zh-CN"/>
        </w:rPr>
        <w:t>被授权的代理人 (签字)：</w:t>
      </w:r>
      <w:r>
        <w:rPr>
          <w:rStyle w:val="35"/>
          <w:rFonts w:hint="eastAsia" w:ascii="仿宋" w:hAnsi="仿宋" w:eastAsia="仿宋" w:cs="仿宋"/>
          <w:b w:val="0"/>
          <w:i w:val="0"/>
          <w:caps w:val="0"/>
          <w:color w:val="auto"/>
          <w:spacing w:val="0"/>
          <w:w w:val="100"/>
          <w:sz w:val="28"/>
          <w:szCs w:val="28"/>
          <w:u w:val="single" w:color="000000"/>
          <w:lang w:val="en-US" w:eastAsia="zh-CN"/>
        </w:rPr>
        <w:t xml:space="preserve">                   </w:t>
      </w:r>
    </w:p>
    <w:p>
      <w:pPr>
        <w:pStyle w:val="20"/>
        <w:widowControl/>
        <w:snapToGrid w:val="0"/>
        <w:spacing w:before="0" w:beforeAutospacing="0" w:after="0" w:afterAutospacing="0" w:line="360" w:lineRule="auto"/>
        <w:ind w:left="420" w:firstLine="420" w:firstLineChars="0"/>
        <w:textAlignment w:val="baseline"/>
        <w:rPr>
          <w:rStyle w:val="35"/>
          <w:rFonts w:hint="eastAsia" w:ascii="仿宋" w:hAnsi="仿宋" w:eastAsia="仿宋" w:cs="仿宋"/>
          <w:b w:val="0"/>
          <w:i w:val="0"/>
          <w:caps w:val="0"/>
          <w:color w:val="auto"/>
          <w:spacing w:val="0"/>
          <w:w w:val="100"/>
          <w:sz w:val="28"/>
          <w:szCs w:val="28"/>
        </w:rPr>
      </w:pPr>
    </w:p>
    <w:p>
      <w:pPr>
        <w:widowControl/>
        <w:snapToGrid w:val="0"/>
        <w:spacing w:before="0" w:beforeAutospacing="0" w:after="0" w:afterAutospacing="0" w:line="360" w:lineRule="auto"/>
        <w:ind w:firstLine="4200" w:firstLineChars="1500"/>
        <w:textAlignment w:val="baseline"/>
        <w:rPr>
          <w:rStyle w:val="35"/>
          <w:rFonts w:hint="eastAsia" w:ascii="仿宋" w:hAnsi="仿宋" w:eastAsia="仿宋" w:cs="仿宋"/>
          <w:b w:val="0"/>
          <w:i w:val="0"/>
          <w:caps w:val="0"/>
          <w:color w:val="auto"/>
          <w:spacing w:val="0"/>
          <w:w w:val="100"/>
          <w:sz w:val="28"/>
          <w:szCs w:val="28"/>
          <w:u w:val="single" w:color="000000"/>
          <w:lang w:val="en-US" w:eastAsia="zh-CN"/>
        </w:rPr>
      </w:pPr>
      <w:r>
        <w:rPr>
          <w:rStyle w:val="35"/>
          <w:rFonts w:hint="eastAsia" w:ascii="仿宋" w:hAnsi="仿宋" w:eastAsia="仿宋" w:cs="仿宋"/>
          <w:b w:val="0"/>
          <w:i w:val="0"/>
          <w:caps w:val="0"/>
          <w:color w:val="auto"/>
          <w:spacing w:val="0"/>
          <w:w w:val="100"/>
          <w:sz w:val="28"/>
          <w:szCs w:val="28"/>
          <w:lang w:val="en-US" w:eastAsia="zh-CN"/>
        </w:rPr>
        <w:t>被授权的代理人身份证号码：</w:t>
      </w:r>
      <w:r>
        <w:rPr>
          <w:rStyle w:val="35"/>
          <w:rFonts w:hint="eastAsia" w:ascii="仿宋" w:hAnsi="仿宋" w:eastAsia="仿宋" w:cs="仿宋"/>
          <w:b w:val="0"/>
          <w:i w:val="0"/>
          <w:caps w:val="0"/>
          <w:color w:val="auto"/>
          <w:spacing w:val="0"/>
          <w:w w:val="100"/>
          <w:sz w:val="28"/>
          <w:szCs w:val="28"/>
          <w:u w:val="single" w:color="000000"/>
          <w:lang w:val="en-US" w:eastAsia="zh-CN"/>
        </w:rPr>
        <w:t xml:space="preserve">                </w:t>
      </w:r>
    </w:p>
    <w:p>
      <w:pPr>
        <w:widowControl/>
        <w:snapToGrid w:val="0"/>
        <w:spacing w:before="0" w:beforeAutospacing="0" w:after="0" w:afterAutospacing="0" w:line="360" w:lineRule="auto"/>
        <w:textAlignment w:val="baseline"/>
        <w:rPr>
          <w:rStyle w:val="35"/>
          <w:rFonts w:hint="eastAsia" w:ascii="仿宋" w:hAnsi="仿宋" w:eastAsia="仿宋" w:cs="仿宋"/>
          <w:b w:val="0"/>
          <w:i w:val="0"/>
          <w:caps w:val="0"/>
          <w:color w:val="auto"/>
          <w:spacing w:val="0"/>
          <w:w w:val="100"/>
          <w:sz w:val="28"/>
          <w:szCs w:val="28"/>
          <w:lang w:val="en-US" w:eastAsia="zh-CN"/>
        </w:rPr>
      </w:pPr>
    </w:p>
    <w:p>
      <w:pPr>
        <w:widowControl/>
        <w:snapToGrid w:val="0"/>
        <w:spacing w:before="0" w:beforeAutospacing="0" w:after="0" w:afterAutospacing="0" w:line="360" w:lineRule="auto"/>
        <w:ind w:firstLine="6720" w:firstLineChars="2400"/>
        <w:textAlignment w:val="baseline"/>
        <w:rPr>
          <w:rStyle w:val="35"/>
          <w:rFonts w:hint="eastAsia" w:ascii="仿宋" w:hAnsi="仿宋" w:eastAsia="仿宋" w:cs="仿宋"/>
          <w:b w:val="0"/>
          <w:i w:val="0"/>
          <w:caps w:val="0"/>
          <w:color w:val="auto"/>
          <w:spacing w:val="0"/>
          <w:w w:val="100"/>
          <w:sz w:val="28"/>
          <w:szCs w:val="28"/>
          <w:lang w:val="en-US" w:eastAsia="zh-CN"/>
        </w:rPr>
      </w:pPr>
    </w:p>
    <w:p>
      <w:pPr>
        <w:widowControl/>
        <w:snapToGrid w:val="0"/>
        <w:spacing w:before="0" w:beforeAutospacing="0" w:after="0" w:afterAutospacing="0" w:line="360" w:lineRule="auto"/>
        <w:ind w:firstLine="5320" w:firstLineChars="1900"/>
        <w:textAlignment w:val="baseline"/>
        <w:rPr>
          <w:rStyle w:val="35"/>
          <w:rFonts w:hint="eastAsia" w:ascii="仿宋" w:hAnsi="仿宋" w:eastAsia="仿宋" w:cs="仿宋"/>
          <w:b w:val="0"/>
          <w:i w:val="0"/>
          <w:caps w:val="0"/>
          <w:color w:val="auto"/>
          <w:spacing w:val="0"/>
          <w:w w:val="100"/>
          <w:sz w:val="28"/>
          <w:szCs w:val="28"/>
          <w:lang w:val="en-US" w:eastAsia="zh-CN" w:bidi="ar-SA"/>
        </w:rPr>
      </w:pPr>
      <w:r>
        <w:rPr>
          <w:rStyle w:val="35"/>
          <w:rFonts w:hint="eastAsia" w:ascii="仿宋" w:hAnsi="仿宋" w:eastAsia="仿宋" w:cs="仿宋"/>
          <w:b w:val="0"/>
          <w:i w:val="0"/>
          <w:caps w:val="0"/>
          <w:color w:val="auto"/>
          <w:spacing w:val="0"/>
          <w:w w:val="100"/>
          <w:sz w:val="28"/>
          <w:szCs w:val="28"/>
          <w:lang w:val="en-US" w:eastAsia="zh-CN"/>
        </w:rPr>
        <w:t xml:space="preserve">日期：   年    月   日  </w:t>
      </w:r>
    </w:p>
    <w:p>
      <w:pPr>
        <w:widowControl/>
        <w:tabs>
          <w:tab w:val="left" w:pos="1680"/>
          <w:tab w:val="left" w:pos="4215"/>
          <w:tab w:val="left" w:pos="4305"/>
          <w:tab w:val="left" w:pos="8000"/>
        </w:tabs>
        <w:snapToGrid w:val="0"/>
        <w:spacing w:before="0" w:beforeAutospacing="0" w:after="0" w:afterAutospacing="0" w:line="360" w:lineRule="auto"/>
        <w:ind w:firstLine="480" w:firstLineChars="200"/>
        <w:textAlignment w:val="baseline"/>
        <w:rPr>
          <w:rStyle w:val="35"/>
          <w:rFonts w:hint="eastAsia" w:ascii="仿宋" w:hAnsi="仿宋" w:eastAsia="仿宋" w:cs="仿宋"/>
          <w:b w:val="0"/>
          <w:i w:val="0"/>
          <w:caps w:val="0"/>
          <w:color w:val="auto"/>
          <w:spacing w:val="0"/>
          <w:w w:val="100"/>
          <w:sz w:val="24"/>
          <w:lang w:val="en-US" w:eastAsia="zh-CN" w:bidi="ar-SA"/>
        </w:rPr>
      </w:pPr>
    </w:p>
    <w:p>
      <w:pPr>
        <w:pStyle w:val="2"/>
        <w:rPr>
          <w:rStyle w:val="35"/>
          <w:rFonts w:hint="eastAsia" w:ascii="仿宋" w:hAnsi="仿宋" w:eastAsia="仿宋" w:cs="仿宋"/>
          <w:b w:val="0"/>
          <w:i w:val="0"/>
          <w:caps w:val="0"/>
          <w:color w:val="auto"/>
          <w:spacing w:val="0"/>
          <w:w w:val="100"/>
          <w:sz w:val="24"/>
          <w:lang w:val="en-US" w:eastAsia="zh-CN" w:bidi="ar-SA"/>
        </w:rPr>
      </w:pPr>
    </w:p>
    <w:p>
      <w:pPr>
        <w:rPr>
          <w:rStyle w:val="35"/>
          <w:rFonts w:hint="eastAsia" w:ascii="仿宋" w:hAnsi="仿宋" w:eastAsia="仿宋" w:cs="仿宋"/>
          <w:b w:val="0"/>
          <w:i w:val="0"/>
          <w:caps w:val="0"/>
          <w:color w:val="auto"/>
          <w:spacing w:val="0"/>
          <w:w w:val="100"/>
          <w:sz w:val="24"/>
          <w:lang w:val="en-US" w:eastAsia="zh-CN" w:bidi="ar-SA"/>
        </w:rPr>
      </w:pPr>
    </w:p>
    <w:p>
      <w:pPr>
        <w:pStyle w:val="2"/>
        <w:rPr>
          <w:rFonts w:hint="eastAsia"/>
          <w:lang w:val="en-US" w:eastAsia="zh-CN"/>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仿宋" w:hAnsi="仿宋" w:eastAsia="仿宋" w:cs="仿宋"/>
          <w:color w:val="auto"/>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仿宋" w:hAnsi="仿宋" w:eastAsia="仿宋" w:cs="仿宋"/>
          <w:b/>
          <w:color w:val="auto"/>
          <w:sz w:val="28"/>
          <w:szCs w:val="28"/>
        </w:rPr>
      </w:pPr>
      <w:r>
        <w:rPr>
          <w:rFonts w:hint="eastAsia" w:ascii="仿宋" w:hAnsi="仿宋" w:eastAsia="仿宋" w:cs="仿宋"/>
          <w:color w:val="auto"/>
          <w:sz w:val="28"/>
          <w:szCs w:val="28"/>
        </w:rPr>
        <w:t>附：法定代表人</w:t>
      </w:r>
      <w:r>
        <w:rPr>
          <w:rFonts w:hint="eastAsia" w:ascii="仿宋" w:hAnsi="仿宋" w:eastAsia="仿宋" w:cs="仿宋"/>
          <w:color w:val="auto"/>
          <w:sz w:val="28"/>
          <w:szCs w:val="28"/>
          <w:lang w:val="en-US" w:eastAsia="zh-CN"/>
        </w:rPr>
        <w:t>以及被授权人</w:t>
      </w:r>
      <w:r>
        <w:rPr>
          <w:rFonts w:hint="eastAsia" w:ascii="仿宋" w:hAnsi="仿宋" w:eastAsia="仿宋" w:cs="仿宋"/>
          <w:color w:val="auto"/>
          <w:sz w:val="28"/>
          <w:szCs w:val="28"/>
        </w:rPr>
        <w:t>身份证明</w:t>
      </w:r>
      <w:r>
        <w:rPr>
          <w:rFonts w:hint="eastAsia" w:ascii="仿宋" w:hAnsi="仿宋" w:eastAsia="仿宋" w:cs="仿宋"/>
          <w:b/>
          <w:color w:val="auto"/>
          <w:sz w:val="28"/>
          <w:szCs w:val="28"/>
        </w:rPr>
        <w:t>（原件扫描件）</w:t>
      </w:r>
    </w:p>
    <w:tbl>
      <w:tblPr>
        <w:tblStyle w:val="17"/>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4"/>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atLeast"/>
        </w:trPr>
        <w:tc>
          <w:tcPr>
            <w:tcW w:w="5074" w:type="dxa"/>
            <w:noWrap w:val="0"/>
            <w:vAlign w:val="top"/>
          </w:tcPr>
          <w:p>
            <w:pPr>
              <w:widowControl w:val="0"/>
              <w:spacing w:line="5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drawing>
                <wp:anchor distT="0" distB="0" distL="114300" distR="114300" simplePos="0" relativeHeight="251660288" behindDoc="0" locked="0" layoutInCell="1" allowOverlap="1">
                  <wp:simplePos x="0" y="0"/>
                  <wp:positionH relativeFrom="column">
                    <wp:posOffset>240030</wp:posOffset>
                  </wp:positionH>
                  <wp:positionV relativeFrom="paragraph">
                    <wp:posOffset>445135</wp:posOffset>
                  </wp:positionV>
                  <wp:extent cx="2581275" cy="1616710"/>
                  <wp:effectExtent l="9525" t="9525" r="12700" b="12065"/>
                  <wp:wrapTopAndBottom/>
                  <wp:docPr id="6" name="图片 19" descr="司机身份证人像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9" descr="司机身份证人像面"/>
                          <pic:cNvPicPr>
                            <a:picLocks noChangeAspect="1"/>
                          </pic:cNvPicPr>
                        </pic:nvPicPr>
                        <pic:blipFill>
                          <a:blip r:embed="rId10"/>
                          <a:stretch>
                            <a:fillRect/>
                          </a:stretch>
                        </pic:blipFill>
                        <pic:spPr>
                          <a:xfrm>
                            <a:off x="0" y="0"/>
                            <a:ext cx="2581275" cy="1616710"/>
                          </a:xfrm>
                          <a:prstGeom prst="rect">
                            <a:avLst/>
                          </a:prstGeom>
                          <a:noFill/>
                          <a:ln w="9525" cap="flat" cmpd="sng">
                            <a:solidFill>
                              <a:srgbClr val="000000"/>
                            </a:solidFill>
                            <a:prstDash val="solid"/>
                            <a:round/>
                            <a:headEnd type="none" w="med" len="med"/>
                            <a:tailEnd type="none" w="med" len="med"/>
                          </a:ln>
                        </pic:spPr>
                      </pic:pic>
                    </a:graphicData>
                  </a:graphic>
                </wp:anchor>
              </w:drawing>
            </w:r>
            <w:r>
              <w:rPr>
                <w:rFonts w:hint="eastAsia" w:ascii="仿宋" w:hAnsi="仿宋" w:eastAsia="仿宋" w:cs="仿宋"/>
                <w:color w:val="auto"/>
                <w:kern w:val="0"/>
                <w:sz w:val="24"/>
              </w:rPr>
              <w:t>身份证人像面</w:t>
            </w:r>
          </w:p>
        </w:tc>
        <w:tc>
          <w:tcPr>
            <w:tcW w:w="4991" w:type="dxa"/>
            <w:noWrap w:val="0"/>
            <w:vAlign w:val="top"/>
          </w:tcPr>
          <w:p>
            <w:pPr>
              <w:widowControl w:val="0"/>
              <w:spacing w:line="5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身份证国徽面</w:t>
            </w:r>
          </w:p>
          <w:p>
            <w:pPr>
              <w:widowControl w:val="0"/>
              <w:spacing w:line="5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drawing>
                <wp:anchor distT="0" distB="0" distL="114300" distR="114300" simplePos="0" relativeHeight="251661312" behindDoc="0" locked="0" layoutInCell="1" allowOverlap="1">
                  <wp:simplePos x="0" y="0"/>
                  <wp:positionH relativeFrom="column">
                    <wp:posOffset>218440</wp:posOffset>
                  </wp:positionH>
                  <wp:positionV relativeFrom="paragraph">
                    <wp:posOffset>95885</wp:posOffset>
                  </wp:positionV>
                  <wp:extent cx="2604135" cy="1613535"/>
                  <wp:effectExtent l="9525" t="9525" r="15240" b="15240"/>
                  <wp:wrapTopAndBottom/>
                  <wp:docPr id="7" name="图片 18" descr="司机身份证国徽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descr="司机身份证国徽面"/>
                          <pic:cNvPicPr>
                            <a:picLocks noChangeAspect="1"/>
                          </pic:cNvPicPr>
                        </pic:nvPicPr>
                        <pic:blipFill>
                          <a:blip r:embed="rId11"/>
                          <a:stretch>
                            <a:fillRect/>
                          </a:stretch>
                        </pic:blipFill>
                        <pic:spPr>
                          <a:xfrm>
                            <a:off x="0" y="0"/>
                            <a:ext cx="2604135" cy="1613535"/>
                          </a:xfrm>
                          <a:prstGeom prst="rect">
                            <a:avLst/>
                          </a:prstGeom>
                          <a:noFill/>
                          <a:ln w="9525" cap="flat" cmpd="sng">
                            <a:solidFill>
                              <a:srgbClr val="000000"/>
                            </a:solidFill>
                            <a:prstDash val="solid"/>
                            <a:round/>
                            <a:headEnd type="none" w="med" len="med"/>
                            <a:tailEnd type="none" w="med" len="med"/>
                          </a:ln>
                        </pic:spPr>
                      </pic:pic>
                    </a:graphicData>
                  </a:graphic>
                </wp:anchor>
              </w:drawing>
            </w:r>
          </w:p>
        </w:tc>
      </w:tr>
    </w:tbl>
    <w:p>
      <w:pPr>
        <w:pStyle w:val="20"/>
        <w:widowControl/>
        <w:snapToGrid w:val="0"/>
        <w:spacing w:before="0" w:beforeAutospacing="0" w:after="0" w:afterAutospacing="0" w:line="400" w:lineRule="exact"/>
        <w:ind w:left="420" w:firstLine="480" w:firstLineChars="200"/>
        <w:textAlignment w:val="baseline"/>
        <w:rPr>
          <w:rStyle w:val="35"/>
          <w:rFonts w:hint="eastAsia" w:ascii="仿宋" w:hAnsi="仿宋" w:eastAsia="仿宋" w:cs="仿宋"/>
          <w:b w:val="0"/>
          <w:i w:val="0"/>
          <w:caps w:val="0"/>
          <w:color w:val="auto"/>
          <w:spacing w:val="0"/>
          <w:w w:val="100"/>
          <w:sz w:val="24"/>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仿宋" w:hAnsi="仿宋" w:eastAsia="仿宋" w:cs="仿宋"/>
          <w:color w:val="auto"/>
          <w:sz w:val="28"/>
          <w:szCs w:val="28"/>
          <w:lang w:val="en-US" w:eastAsia="zh-CN"/>
        </w:rPr>
      </w:pPr>
    </w:p>
    <w:p>
      <w:pPr>
        <w:pStyle w:val="2"/>
        <w:rPr>
          <w:rFonts w:hint="eastAsia" w:ascii="仿宋" w:hAnsi="仿宋" w:eastAsia="仿宋" w:cs="仿宋"/>
          <w:color w:val="auto"/>
          <w:sz w:val="28"/>
          <w:szCs w:val="28"/>
          <w:lang w:val="en-US" w:eastAsia="zh-CN"/>
        </w:rPr>
      </w:pPr>
    </w:p>
    <w:p>
      <w:pPr>
        <w:rPr>
          <w:rFonts w:hint="eastAsia" w:ascii="仿宋" w:hAnsi="仿宋" w:eastAsia="仿宋" w:cs="仿宋"/>
          <w:color w:val="auto"/>
          <w:sz w:val="28"/>
          <w:szCs w:val="28"/>
          <w:lang w:val="en-US" w:eastAsia="zh-CN"/>
        </w:rPr>
      </w:pPr>
    </w:p>
    <w:p>
      <w:pPr>
        <w:pStyle w:val="2"/>
        <w:rPr>
          <w:rFonts w:hint="eastAsia" w:ascii="仿宋" w:hAnsi="仿宋" w:eastAsia="仿宋" w:cs="仿宋"/>
          <w:color w:val="auto"/>
          <w:sz w:val="28"/>
          <w:szCs w:val="28"/>
          <w:lang w:val="en-US" w:eastAsia="zh-CN"/>
        </w:rPr>
      </w:pPr>
    </w:p>
    <w:p>
      <w:pPr>
        <w:rPr>
          <w:rFonts w:hint="eastAsia" w:ascii="仿宋" w:hAnsi="仿宋" w:eastAsia="仿宋" w:cs="仿宋"/>
          <w:color w:val="auto"/>
          <w:sz w:val="28"/>
          <w:szCs w:val="28"/>
          <w:lang w:val="en-US" w:eastAsia="zh-CN"/>
        </w:rPr>
      </w:pPr>
    </w:p>
    <w:p>
      <w:pPr>
        <w:pStyle w:val="2"/>
        <w:rPr>
          <w:rFonts w:hint="eastAsia" w:ascii="仿宋" w:hAnsi="仿宋" w:eastAsia="仿宋" w:cs="仿宋"/>
          <w:color w:val="auto"/>
          <w:sz w:val="28"/>
          <w:szCs w:val="28"/>
          <w:lang w:val="en-US" w:eastAsia="zh-CN"/>
        </w:rPr>
      </w:pPr>
    </w:p>
    <w:p>
      <w:pPr>
        <w:rPr>
          <w:rFonts w:hint="eastAsia" w:ascii="仿宋" w:hAnsi="仿宋" w:eastAsia="仿宋" w:cs="仿宋"/>
          <w:color w:val="auto"/>
          <w:sz w:val="28"/>
          <w:szCs w:val="28"/>
          <w:lang w:val="en-US" w:eastAsia="zh-CN"/>
        </w:rPr>
      </w:pPr>
    </w:p>
    <w:p>
      <w:pPr>
        <w:pStyle w:val="2"/>
        <w:rPr>
          <w:rFonts w:hint="eastAsia" w:ascii="仿宋" w:hAnsi="仿宋" w:eastAsia="仿宋" w:cs="仿宋"/>
          <w:color w:val="auto"/>
          <w:sz w:val="28"/>
          <w:szCs w:val="28"/>
          <w:lang w:val="en-US" w:eastAsia="zh-CN"/>
        </w:rPr>
      </w:pPr>
    </w:p>
    <w:p>
      <w:pPr>
        <w:rPr>
          <w:rFonts w:hint="eastAsia" w:ascii="仿宋" w:hAnsi="仿宋" w:eastAsia="仿宋" w:cs="仿宋"/>
          <w:color w:val="auto"/>
          <w:sz w:val="28"/>
          <w:szCs w:val="28"/>
          <w:lang w:val="en-US" w:eastAsia="zh-CN"/>
        </w:rPr>
      </w:pPr>
    </w:p>
    <w:p>
      <w:pPr>
        <w:pStyle w:val="2"/>
        <w:rPr>
          <w:rFonts w:hint="eastAsia" w:ascii="仿宋" w:hAnsi="仿宋" w:eastAsia="仿宋" w:cs="仿宋"/>
          <w:color w:val="auto"/>
          <w:sz w:val="28"/>
          <w:szCs w:val="28"/>
          <w:lang w:val="en-US" w:eastAsia="zh-CN"/>
        </w:rPr>
      </w:pPr>
    </w:p>
    <w:p>
      <w:pPr>
        <w:rPr>
          <w:rFonts w:hint="eastAsia" w:ascii="仿宋" w:hAnsi="仿宋" w:eastAsia="仿宋" w:cs="仿宋"/>
          <w:color w:val="auto"/>
          <w:sz w:val="28"/>
          <w:szCs w:val="28"/>
          <w:lang w:val="en-US" w:eastAsia="zh-CN"/>
        </w:rPr>
      </w:pPr>
    </w:p>
    <w:p>
      <w:pPr>
        <w:pStyle w:val="2"/>
        <w:rPr>
          <w:rFonts w:hint="eastAsia" w:ascii="仿宋" w:hAnsi="仿宋" w:eastAsia="仿宋" w:cs="仿宋"/>
          <w:color w:val="auto"/>
          <w:sz w:val="28"/>
          <w:szCs w:val="28"/>
          <w:lang w:val="en-US" w:eastAsia="zh-CN"/>
        </w:rPr>
      </w:pPr>
    </w:p>
    <w:p>
      <w:pPr>
        <w:rPr>
          <w:rFonts w:hint="eastAsia" w:ascii="仿宋" w:hAnsi="仿宋" w:eastAsia="仿宋" w:cs="仿宋"/>
          <w:color w:val="auto"/>
          <w:sz w:val="28"/>
          <w:szCs w:val="28"/>
          <w:lang w:val="en-US" w:eastAsia="zh-CN"/>
        </w:rPr>
      </w:pPr>
    </w:p>
    <w:p>
      <w:pPr>
        <w:pStyle w:val="2"/>
        <w:rPr>
          <w:rFonts w:hint="eastAsia"/>
          <w:lang w:val="en-US" w:eastAsia="zh-CN"/>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仿宋" w:hAnsi="仿宋" w:eastAsia="仿宋" w:cs="仿宋"/>
          <w:color w:val="auto"/>
          <w:sz w:val="28"/>
          <w:szCs w:val="28"/>
          <w:lang w:val="en-US" w:eastAsia="zh-CN"/>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仿宋" w:hAnsi="仿宋" w:eastAsia="仿宋" w:cs="仿宋"/>
          <w:color w:val="auto"/>
          <w:sz w:val="28"/>
          <w:szCs w:val="28"/>
          <w:lang w:val="en-US" w:eastAsia="zh-CN"/>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仿宋" w:hAnsi="仿宋" w:eastAsia="仿宋" w:cs="仿宋"/>
          <w:color w:val="auto"/>
          <w:sz w:val="28"/>
          <w:szCs w:val="28"/>
          <w:lang w:val="en-US" w:eastAsia="zh-CN"/>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仿宋" w:hAnsi="仿宋" w:eastAsia="仿宋" w:cs="仿宋"/>
          <w:color w:val="auto"/>
          <w:sz w:val="28"/>
          <w:szCs w:val="28"/>
          <w:lang w:val="en-US" w:eastAsia="zh-CN"/>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仿宋" w:hAnsi="仿宋" w:eastAsia="仿宋" w:cs="仿宋"/>
          <w:color w:val="auto"/>
          <w:sz w:val="28"/>
          <w:szCs w:val="28"/>
          <w:lang w:val="en-US" w:eastAsia="zh-CN"/>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仿宋" w:hAnsi="仿宋" w:eastAsia="仿宋" w:cs="仿宋"/>
          <w:color w:val="auto"/>
          <w:sz w:val="28"/>
          <w:szCs w:val="28"/>
          <w:lang w:val="en-US" w:eastAsia="zh-CN"/>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仿宋" w:hAnsi="仿宋" w:eastAsia="仿宋" w:cs="仿宋"/>
          <w:color w:val="auto"/>
          <w:sz w:val="28"/>
          <w:szCs w:val="28"/>
          <w:lang w:val="en-US" w:eastAsia="zh-CN"/>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drawing>
          <wp:anchor distT="0" distB="0" distL="114300" distR="114300" simplePos="0" relativeHeight="251662336" behindDoc="0" locked="0" layoutInCell="1" allowOverlap="1">
            <wp:simplePos x="0" y="0"/>
            <wp:positionH relativeFrom="column">
              <wp:posOffset>-19685</wp:posOffset>
            </wp:positionH>
            <wp:positionV relativeFrom="paragraph">
              <wp:posOffset>853440</wp:posOffset>
            </wp:positionV>
            <wp:extent cx="5040630" cy="3162300"/>
            <wp:effectExtent l="0" t="0" r="1270" b="0"/>
            <wp:wrapNone/>
            <wp:docPr id="1"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5b0988e595225.cdn.sohucs.com/images/20190224/58596c8c109a45098ba9b0cd6a29918d.jpeg"/>
                    <pic:cNvPicPr>
                      <a:picLocks noChangeAspect="1"/>
                    </pic:cNvPicPr>
                  </pic:nvPicPr>
                  <pic:blipFill>
                    <a:blip r:embed="rId12"/>
                    <a:stretch>
                      <a:fillRect/>
                    </a:stretch>
                  </pic:blipFill>
                  <pic:spPr>
                    <a:xfrm>
                      <a:off x="0" y="0"/>
                      <a:ext cx="5040630" cy="3162300"/>
                    </a:xfrm>
                    <a:prstGeom prst="rect">
                      <a:avLst/>
                    </a:prstGeom>
                    <a:noFill/>
                    <a:ln>
                      <a:noFill/>
                    </a:ln>
                  </pic:spPr>
                </pic:pic>
              </a:graphicData>
            </a:graphic>
          </wp:anchor>
        </w:drawing>
      </w:r>
      <w:r>
        <w:rPr>
          <w:rFonts w:hint="eastAsia" w:ascii="仿宋" w:hAnsi="仿宋" w:eastAsia="仿宋" w:cs="仿宋"/>
          <w:color w:val="auto"/>
          <w:sz w:val="28"/>
          <w:szCs w:val="28"/>
          <w:lang w:val="en-US" w:eastAsia="zh-CN"/>
        </w:rPr>
        <w:t>附：</w:t>
      </w:r>
      <w:r>
        <w:rPr>
          <w:rFonts w:hint="eastAsia" w:ascii="仿宋" w:hAnsi="仿宋" w:eastAsia="仿宋" w:cs="仿宋"/>
          <w:color w:val="auto"/>
          <w:sz w:val="28"/>
          <w:szCs w:val="28"/>
        </w:rPr>
        <w:t>营业执照（原件扫描件</w:t>
      </w:r>
      <w:r>
        <w:rPr>
          <w:rFonts w:hint="eastAsia" w:ascii="仿宋" w:hAnsi="仿宋" w:eastAsia="仿宋" w:cs="仿宋"/>
          <w:color w:val="auto"/>
          <w:sz w:val="28"/>
          <w:szCs w:val="28"/>
          <w:lang w:eastAsia="zh-CN"/>
        </w:rPr>
        <w:t>或复印件盖章</w:t>
      </w:r>
      <w:r>
        <w:rPr>
          <w:rFonts w:hint="eastAsia" w:ascii="仿宋" w:hAnsi="仿宋" w:eastAsia="仿宋" w:cs="仿宋"/>
          <w:color w:val="auto"/>
          <w:sz w:val="28"/>
          <w:szCs w:val="28"/>
        </w:rPr>
        <w:t>）</w:t>
      </w:r>
    </w:p>
    <w:p>
      <w:pPr>
        <w:pStyle w:val="20"/>
        <w:ind w:left="0" w:leftChars="0" w:firstLine="0" w:firstLineChars="0"/>
        <w:rPr>
          <w:rStyle w:val="35"/>
          <w:rFonts w:hint="eastAsia" w:ascii="仿宋" w:hAnsi="仿宋" w:eastAsia="仿宋" w:cs="仿宋"/>
          <w:b w:val="0"/>
          <w:i w:val="0"/>
          <w:caps w:val="0"/>
          <w:color w:val="auto"/>
          <w:spacing w:val="0"/>
          <w:w w:val="100"/>
          <w:sz w:val="24"/>
          <w:lang w:val="en-US" w:eastAsia="zh-CN" w:bidi="ar-SA"/>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pStyle w:val="20"/>
        <w:rPr>
          <w:rFonts w:hint="eastAsia" w:ascii="宋体" w:hAnsi="宋体" w:cs="宋体"/>
          <w:color w:val="auto"/>
          <w:sz w:val="24"/>
          <w:lang w:val="en-US" w:eastAsia="zh-CN"/>
        </w:rPr>
      </w:pPr>
    </w:p>
    <w:p>
      <w:pPr>
        <w:jc w:val="center"/>
        <w:rPr>
          <w:rFonts w:hint="default" w:ascii="宋体" w:hAnsi="宋体" w:eastAsia="宋体"/>
          <w:b/>
          <w:sz w:val="32"/>
          <w:szCs w:val="32"/>
          <w:lang w:val="en-US" w:eastAsia="zh-CN"/>
        </w:rPr>
      </w:pPr>
      <w:r>
        <w:rPr>
          <w:rFonts w:hint="eastAsia" w:ascii="宋体" w:hAnsi="宋体"/>
          <w:b/>
          <w:sz w:val="32"/>
          <w:szCs w:val="32"/>
          <w:lang w:val="en-US" w:eastAsia="zh-CN"/>
        </w:rPr>
        <w:t>中冶淮海公司牌板及印刷品加工制作年度承包合同</w:t>
      </w:r>
    </w:p>
    <w:p>
      <w:pPr>
        <w:rPr>
          <w:rFonts w:hint="eastAsia" w:ascii="宋体" w:hAnsi="宋体" w:cs="宋体"/>
          <w:b/>
          <w:bCs/>
          <w:sz w:val="28"/>
          <w:szCs w:val="28"/>
        </w:rPr>
      </w:pPr>
    </w:p>
    <w:p>
      <w:pPr>
        <w:rPr>
          <w:rFonts w:hint="default" w:ascii="宋体" w:hAnsi="宋体" w:eastAsia="宋体" w:cs="宋体"/>
          <w:sz w:val="28"/>
          <w:szCs w:val="28"/>
          <w:lang w:val="en-US" w:eastAsia="zh-CN"/>
        </w:rPr>
      </w:pPr>
      <w:r>
        <w:rPr>
          <w:rFonts w:hint="eastAsia" w:ascii="宋体" w:hAnsi="宋体" w:cs="宋体"/>
          <w:b/>
          <w:bCs/>
          <w:sz w:val="28"/>
          <w:szCs w:val="28"/>
        </w:rPr>
        <w:t>甲方：</w:t>
      </w:r>
      <w:r>
        <w:rPr>
          <w:rFonts w:hint="eastAsia" w:ascii="宋体" w:hAnsi="宋体" w:cs="宋体"/>
          <w:sz w:val="28"/>
          <w:szCs w:val="28"/>
        </w:rPr>
        <w:t>(发包方)</w:t>
      </w:r>
      <w:r>
        <w:rPr>
          <w:rFonts w:hint="eastAsia" w:ascii="宋体" w:hAnsi="宋体" w:cs="宋体"/>
          <w:sz w:val="28"/>
          <w:szCs w:val="28"/>
          <w:u w:val="single"/>
          <w:lang w:val="en-US" w:eastAsia="zh-CN"/>
        </w:rPr>
        <w:t xml:space="preserve">                          </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u w:val="single"/>
        </w:rPr>
        <w:t>签订地点：</w:t>
      </w:r>
      <w:r>
        <w:rPr>
          <w:rFonts w:hint="eastAsia" w:ascii="宋体" w:hAnsi="宋体" w:cs="宋体"/>
          <w:sz w:val="28"/>
          <w:szCs w:val="28"/>
          <w:u w:val="single"/>
          <w:lang w:val="en-US" w:eastAsia="zh-CN"/>
        </w:rPr>
        <w:t xml:space="preserve">        </w:t>
      </w:r>
    </w:p>
    <w:p>
      <w:pPr>
        <w:spacing w:line="560" w:lineRule="exact"/>
        <w:rPr>
          <w:rFonts w:hint="default" w:ascii="宋体" w:hAnsi="宋体" w:eastAsia="宋体" w:cs="宋体"/>
          <w:sz w:val="28"/>
          <w:szCs w:val="28"/>
          <w:lang w:val="en-US" w:eastAsia="zh-CN"/>
        </w:rPr>
      </w:pPr>
      <w:r>
        <w:rPr>
          <w:rFonts w:hint="eastAsia" w:ascii="宋体" w:hAnsi="宋体" w:cs="宋体"/>
          <w:b/>
          <w:bCs/>
          <w:sz w:val="28"/>
          <w:szCs w:val="28"/>
        </w:rPr>
        <w:t>乙方：</w:t>
      </w:r>
      <w:r>
        <w:rPr>
          <w:rFonts w:hint="eastAsia" w:ascii="宋体" w:hAnsi="宋体" w:cs="宋体"/>
          <w:sz w:val="28"/>
          <w:szCs w:val="28"/>
        </w:rPr>
        <w:t>(承包方)</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 xml:space="preserve">  </w:t>
      </w:r>
      <w:r>
        <w:rPr>
          <w:rFonts w:hint="eastAsia" w:ascii="宋体" w:hAnsi="宋体" w:cs="宋体"/>
          <w:sz w:val="28"/>
          <w:szCs w:val="28"/>
          <w:u w:val="single"/>
        </w:rPr>
        <w:t>签订时间：</w:t>
      </w:r>
      <w:r>
        <w:rPr>
          <w:rFonts w:hint="eastAsia" w:ascii="宋体" w:hAnsi="宋体" w:cs="宋体"/>
          <w:sz w:val="28"/>
          <w:szCs w:val="28"/>
          <w:u w:val="single"/>
          <w:lang w:val="en-US" w:eastAsia="zh-CN"/>
        </w:rPr>
        <w:t xml:space="preserve">        </w:t>
      </w:r>
    </w:p>
    <w:p>
      <w:pPr>
        <w:adjustRightInd w:val="0"/>
        <w:snapToGrid w:val="0"/>
        <w:spacing w:line="360" w:lineRule="auto"/>
        <w:rPr>
          <w:rFonts w:hint="eastAsia" w:ascii="仿宋" w:hAnsi="仿宋" w:eastAsia="仿宋" w:cs="仿宋"/>
          <w:sz w:val="28"/>
          <w:szCs w:val="28"/>
        </w:rPr>
      </w:pP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依据《中华人民共和国民法典》及国家有关的法律、法规规定，甲乙双方经自愿平等协商，就</w:t>
      </w:r>
      <w:r>
        <w:rPr>
          <w:rFonts w:hint="eastAsia" w:ascii="仿宋" w:hAnsi="仿宋" w:eastAsia="仿宋" w:cs="仿宋"/>
          <w:sz w:val="28"/>
          <w:szCs w:val="28"/>
          <w:highlight w:val="none"/>
          <w:lang w:val="en-US" w:eastAsia="zh-CN"/>
        </w:rPr>
        <w:t>中冶淮海公司牌板及印刷品加工制作</w:t>
      </w:r>
      <w:r>
        <w:rPr>
          <w:rFonts w:hint="eastAsia" w:ascii="仿宋" w:hAnsi="仿宋" w:eastAsia="仿宋" w:cs="仿宋"/>
          <w:sz w:val="28"/>
          <w:szCs w:val="28"/>
          <w:highlight w:val="none"/>
        </w:rPr>
        <w:t>相关事宜达成一致意见并签订本合同，共同遵守。具体条款如下：</w:t>
      </w:r>
    </w:p>
    <w:p>
      <w:pPr>
        <w:numPr>
          <w:ilvl w:val="0"/>
          <w:numId w:val="5"/>
        </w:numPr>
        <w:adjustRightInd w:val="0"/>
        <w:snapToGrid w:val="0"/>
        <w:spacing w:line="360" w:lineRule="auto"/>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供货方式及价格清单：</w:t>
      </w:r>
    </w:p>
    <w:p>
      <w:pPr>
        <w:numPr>
          <w:ilvl w:val="0"/>
          <w:numId w:val="0"/>
        </w:numPr>
        <w:adjustRightInd w:val="0"/>
        <w:snapToGrid w:val="0"/>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合同期内</w:t>
      </w:r>
      <w:r>
        <w:rPr>
          <w:rFonts w:hint="eastAsia" w:ascii="仿宋" w:hAnsi="仿宋" w:eastAsia="仿宋" w:cs="仿宋"/>
          <w:sz w:val="28"/>
          <w:szCs w:val="28"/>
          <w:highlight w:val="none"/>
          <w:lang w:val="en-US" w:eastAsia="zh-CN"/>
        </w:rPr>
        <w:t>乙</w:t>
      </w:r>
      <w:r>
        <w:rPr>
          <w:rFonts w:hint="eastAsia" w:ascii="仿宋" w:hAnsi="仿宋" w:eastAsia="仿宋" w:cs="仿宋"/>
          <w:sz w:val="28"/>
          <w:szCs w:val="28"/>
          <w:highlight w:val="none"/>
        </w:rPr>
        <w:t>方根据</w:t>
      </w:r>
      <w:r>
        <w:rPr>
          <w:rFonts w:hint="eastAsia" w:ascii="仿宋" w:hAnsi="仿宋" w:eastAsia="仿宋" w:cs="仿宋"/>
          <w:sz w:val="28"/>
          <w:szCs w:val="28"/>
          <w:highlight w:val="none"/>
          <w:lang w:val="en-US" w:eastAsia="zh-CN"/>
        </w:rPr>
        <w:t>甲方</w:t>
      </w:r>
      <w:r>
        <w:rPr>
          <w:rFonts w:hint="eastAsia" w:ascii="仿宋" w:hAnsi="仿宋" w:eastAsia="仿宋" w:cs="仿宋"/>
          <w:sz w:val="28"/>
          <w:szCs w:val="28"/>
          <w:highlight w:val="none"/>
        </w:rPr>
        <w:t>需求计划，按照</w:t>
      </w:r>
      <w:r>
        <w:rPr>
          <w:rFonts w:hint="eastAsia" w:ascii="仿宋" w:hAnsi="仿宋" w:eastAsia="仿宋" w:cs="仿宋"/>
          <w:sz w:val="28"/>
          <w:szCs w:val="28"/>
          <w:highlight w:val="none"/>
          <w:lang w:val="en-US" w:eastAsia="zh-CN"/>
        </w:rPr>
        <w:t>甲</w:t>
      </w:r>
      <w:r>
        <w:rPr>
          <w:rFonts w:hint="eastAsia" w:ascii="仿宋" w:hAnsi="仿宋" w:eastAsia="仿宋" w:cs="仿宋"/>
          <w:sz w:val="28"/>
          <w:szCs w:val="28"/>
          <w:highlight w:val="none"/>
        </w:rPr>
        <w:t>方要求时间节点将牌板或印刷品加工制作成品</w:t>
      </w:r>
      <w:r>
        <w:rPr>
          <w:rFonts w:hint="eastAsia" w:ascii="仿宋" w:hAnsi="仿宋" w:eastAsia="仿宋" w:cs="仿宋"/>
          <w:color w:val="auto"/>
          <w:sz w:val="28"/>
          <w:szCs w:val="28"/>
          <w:highlight w:val="none"/>
        </w:rPr>
        <w:t>运送至指定地点，</w:t>
      </w:r>
      <w:r>
        <w:rPr>
          <w:rFonts w:hint="eastAsia" w:ascii="仿宋" w:hAnsi="仿宋" w:eastAsia="仿宋" w:cs="仿宋"/>
          <w:color w:val="auto"/>
          <w:sz w:val="28"/>
          <w:szCs w:val="28"/>
          <w:highlight w:val="none"/>
          <w:lang w:val="en-US" w:eastAsia="zh-CN"/>
        </w:rPr>
        <w:t>需经甲方验收确认，不合格需重新制作加工，</w:t>
      </w:r>
      <w:r>
        <w:rPr>
          <w:rFonts w:hint="eastAsia" w:ascii="仿宋" w:hAnsi="仿宋" w:eastAsia="仿宋" w:cs="仿宋"/>
          <w:color w:val="auto"/>
          <w:sz w:val="28"/>
          <w:szCs w:val="28"/>
          <w:highlight w:val="none"/>
        </w:rPr>
        <w:t>需要安装后方可使用的物品则由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负责安装。根</w:t>
      </w:r>
      <w:r>
        <w:rPr>
          <w:rFonts w:hint="eastAsia" w:ascii="仿宋" w:hAnsi="仿宋" w:eastAsia="仿宋" w:cs="仿宋"/>
          <w:sz w:val="28"/>
          <w:szCs w:val="28"/>
          <w:highlight w:val="none"/>
        </w:rPr>
        <w:t>据实际加工制作数量按照中标</w:t>
      </w:r>
      <w:r>
        <w:rPr>
          <w:rFonts w:hint="eastAsia" w:ascii="仿宋" w:hAnsi="仿宋" w:eastAsia="仿宋" w:cs="仿宋"/>
          <w:sz w:val="28"/>
          <w:szCs w:val="28"/>
          <w:highlight w:val="none"/>
          <w:lang w:val="en-US" w:eastAsia="zh-CN"/>
        </w:rPr>
        <w:t>综合</w:t>
      </w:r>
      <w:r>
        <w:rPr>
          <w:rFonts w:hint="eastAsia" w:ascii="仿宋" w:hAnsi="仿宋" w:eastAsia="仿宋" w:cs="仿宋"/>
          <w:sz w:val="28"/>
          <w:szCs w:val="28"/>
          <w:highlight w:val="none"/>
        </w:rPr>
        <w:t>单价据实结算。</w:t>
      </w:r>
      <w:r>
        <w:rPr>
          <w:rFonts w:hint="eastAsia" w:ascii="仿宋" w:hAnsi="仿宋" w:eastAsia="仿宋" w:cs="仿宋"/>
          <w:sz w:val="28"/>
          <w:szCs w:val="28"/>
          <w:lang w:val="en-US" w:eastAsia="zh-CN"/>
        </w:rPr>
        <w:t>中标综合单价</w:t>
      </w:r>
      <w:r>
        <w:rPr>
          <w:rFonts w:hint="eastAsia" w:ascii="仿宋" w:hAnsi="仿宋" w:eastAsia="仿宋" w:cs="仿宋"/>
          <w:sz w:val="28"/>
          <w:szCs w:val="28"/>
        </w:rPr>
        <w:t>包含除税费外其他完成对应单个计量单位印刷品或牌板加工制作的所有费用，包括但不限于成本、人工、运输、安装、利润等。</w:t>
      </w:r>
      <w:r>
        <w:rPr>
          <w:rFonts w:hint="eastAsia" w:ascii="仿宋" w:hAnsi="仿宋" w:eastAsia="仿宋" w:cs="仿宋"/>
          <w:sz w:val="28"/>
          <w:szCs w:val="28"/>
          <w:lang w:val="en-US" w:eastAsia="zh-CN"/>
        </w:rPr>
        <w:t>具体价格详见下表（不含税价）</w:t>
      </w:r>
      <w:r>
        <w:rPr>
          <w:rFonts w:hint="eastAsia" w:ascii="仿宋" w:hAnsi="仿宋" w:eastAsia="仿宋" w:cs="仿宋"/>
          <w:sz w:val="28"/>
          <w:szCs w:val="28"/>
          <w:highlight w:val="none"/>
          <w:lang w:val="en-US" w:eastAsia="zh-CN"/>
        </w:rPr>
        <w:t>：</w:t>
      </w:r>
    </w:p>
    <w:tbl>
      <w:tblPr>
        <w:tblStyle w:val="16"/>
        <w:tblW w:w="86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2307"/>
        <w:gridCol w:w="4215"/>
        <w:gridCol w:w="643"/>
        <w:gridCol w:w="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23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物品名称</w:t>
            </w:r>
          </w:p>
        </w:tc>
        <w:tc>
          <w:tcPr>
            <w:tcW w:w="4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具体要求</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计量单位</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综合单价（元）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户外写真</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覆亮膜，行业标准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室内写真</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覆亮膜，行业标准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喷绘</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0.7条幅</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封两头，行业标准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0.9条幅</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封两头，行业标准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户外写真*KT板</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5mm，行业标准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户外写真*泡沫板*金银色包边</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5mm，行业标准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户外写真*铝板</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2mm，行业标准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户外写真*铝板*不锈钢管*不锈钢包边</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2mm铝板*2.5cm*2.5cm管*2.5cm包边，行业标准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户外写真*铝塑板</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4mm铝塑板，行业标准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户外写真*铝塑板*不锈钢管*不锈钢包边</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4mm铝板*2.5cm*2.5cm管*2.5cm包边，行业标准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晶格反光贴</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刀刮布</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5个厚PVC*附图</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2厘米PVC*UV打印</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铝合金开启框</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5个厚亚克力*UV打印</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3个厚亚克力</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A4亚克力卡槽</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晶格反光贴*铝板</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灯箱2.0*0.6*0.2m</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不锈钢管+画布+现场装，行业标准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不锈钢宣传展架（2.8*2.4m）</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不锈钢管+画布+铝塑板现场装，行业标准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不锈钢包边10厘米宽</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会议室会标8.4*0.6m</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户外写真+KT板+安装+付亚膜，行业标准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550喷绘布穿线+安装</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550喷绘布+不锈钢管+不锈钢包边</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单体文化宣传栏</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激光切割、板弧拉弯、折弯、氩弧精焊、抛光打磨、喷塑等整体材质为镀锌钢板。色面处理上采用的是进口塑粉高温固化、静电喷塑工艺，色面光亮平滑.十年内褪色率不超过5%.整体质保一年，行业标准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两连体文化宣传栏</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激光切割、板弧拉弯、折弯、氩弧精焊、抛光打磨、喷塑等整体材质为镀锌钢板。色面处理上采用的是进口塑粉高温固化、静电喷塑工艺，色面光亮平滑.十年内褪色率不超过5%.整体质保一年，行业标准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站立式大型广告宣传牌（高约3m）</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80镀锌圆管壁厚1.2+混泥+3x5镀锌方管1.0加彩钢瓦0.8+画布四周穿绳，行业标准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点阵发光字（1m*1m）</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1.0镀锌铁皮激光切割焊接打磨喷漆 9毫米LED防雨外露灯，行业标准  </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传感器罩子（长600*宽300*高300mm）</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5个厚亚克力造型切割+铁艺配件+反光贴，行业标准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传感器罩子（长600*宽350*高350mm）</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5个厚亚克力造型切割+铁艺配件+反光贴，行业标准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雕刻漏空字（20*20cm）</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PVC板，行业标准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布幔</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含高空安装，行业标准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2cm水晶字雕刻</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亚克力抽插门牌（15*30cm）</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平板木托腐蚀奖牌（400*600mm）</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平板木托金箔奖牌（400*600mm）</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3号旗（1.92m*1.28m）</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面</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2号旗（2.4m*1.6m）</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面</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刀旗（1.3*0.7m）</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面</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绶带</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荣誉证书+内心打印A4</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铝板标志牌异形（100*150mm）</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铝板标志牌异形（100*80mm）</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户外写真S＜0.5㎡</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铝塑板附图S＜0.3㎡</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0.5亚克力附图S＜0.3㎡</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铝板附图S＜0.3㎡</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反光贴S＜0.3㎡</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代表证</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绸缎绣球（22米）</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球径不小于0.5m，行业标准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直径2.0m灯笼</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一套4个，包含高空安装，行业标准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电缆标识牌模切铝板箭头双面丝印打孔 （210*80mm）</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铝板喷字模雕刻</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三角架台卡</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小电编号牌  铝牌25*35mm</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A4 70克双胶单面印刷</w:t>
            </w:r>
          </w:p>
        </w:tc>
        <w:tc>
          <w:tcPr>
            <w:tcW w:w="4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牛皮封面，31页，行业标准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A4 70克双胶双面</w:t>
            </w:r>
          </w:p>
        </w:tc>
        <w:tc>
          <w:tcPr>
            <w:tcW w:w="4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牛皮封面，50页，行业标准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A3 70克双胶双面</w:t>
            </w:r>
          </w:p>
        </w:tc>
        <w:tc>
          <w:tcPr>
            <w:tcW w:w="4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牛皮封面，31页，行业标准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验收单（大32开二联自印）</w:t>
            </w:r>
          </w:p>
        </w:tc>
        <w:tc>
          <w:tcPr>
            <w:tcW w:w="4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无碳复写，31页，行业标准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小信封</w:t>
            </w:r>
          </w:p>
        </w:tc>
        <w:tc>
          <w:tcPr>
            <w:tcW w:w="4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100克牛皮，行业标准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打号码</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A4无线胶装</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A3彩色封皮</w:t>
            </w:r>
          </w:p>
        </w:tc>
        <w:tc>
          <w:tcPr>
            <w:tcW w:w="4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覆膜，行业标准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A4材料打印</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面</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A3材料打印</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面</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材料编辑排版费</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面</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A4材料200克彩色打印</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面</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A4高档真皮笔记本120张/本</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纸杯</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文件头（A4）</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3+1操作卡(双面覆膜)</w:t>
            </w:r>
          </w:p>
        </w:tc>
        <w:tc>
          <w:tcPr>
            <w:tcW w:w="4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行业标准</w:t>
            </w:r>
          </w:p>
        </w:tc>
        <w:tc>
          <w:tcPr>
            <w:tcW w:w="6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份</w:t>
            </w:r>
          </w:p>
        </w:tc>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bl>
    <w:p>
      <w:pPr>
        <w:rPr>
          <w:rFonts w:hint="eastAsia"/>
          <w:highlight w:val="none"/>
        </w:rPr>
      </w:pPr>
    </w:p>
    <w:p>
      <w:pPr>
        <w:numPr>
          <w:ilvl w:val="0"/>
          <w:numId w:val="0"/>
        </w:numPr>
        <w:adjustRightInd w:val="0"/>
        <w:snapToGrid w:val="0"/>
        <w:spacing w:line="360" w:lineRule="auto"/>
        <w:ind w:firstLine="560" w:firstLineChars="200"/>
        <w:jc w:val="left"/>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注：清单中未涉及项，由乙方报价给甲方，甲方进行单价确认后方可按此价格进行制作。</w:t>
      </w:r>
    </w:p>
    <w:p>
      <w:pPr>
        <w:numPr>
          <w:ilvl w:val="0"/>
          <w:numId w:val="0"/>
        </w:numPr>
        <w:adjustRightInd w:val="0"/>
        <w:snapToGrid w:val="0"/>
        <w:spacing w:line="360" w:lineRule="auto"/>
        <w:ind w:firstLine="562" w:firstLineChars="200"/>
        <w:jc w:val="left"/>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二、承包期限：</w:t>
      </w:r>
      <w:r>
        <w:rPr>
          <w:rFonts w:hint="eastAsia" w:ascii="仿宋" w:hAnsi="仿宋" w:eastAsia="仿宋" w:cs="仿宋"/>
          <w:color w:val="auto"/>
          <w:sz w:val="28"/>
          <w:szCs w:val="28"/>
          <w:highlight w:val="none"/>
          <w:lang w:val="en-US" w:eastAsia="zh-CN"/>
        </w:rPr>
        <w:t>叁</w:t>
      </w:r>
      <w:r>
        <w:rPr>
          <w:rFonts w:hint="eastAsia" w:ascii="仿宋" w:hAnsi="仿宋" w:eastAsia="仿宋" w:cs="仿宋"/>
          <w:sz w:val="28"/>
          <w:szCs w:val="28"/>
          <w:highlight w:val="none"/>
          <w:lang w:val="en-US" w:eastAsia="zh-CN"/>
        </w:rPr>
        <w:t>年。自</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日起至</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日止。</w:t>
      </w:r>
    </w:p>
    <w:p>
      <w:pPr>
        <w:numPr>
          <w:ilvl w:val="0"/>
          <w:numId w:val="0"/>
        </w:numPr>
        <w:adjustRightInd w:val="0"/>
        <w:snapToGrid w:val="0"/>
        <w:spacing w:line="360" w:lineRule="auto"/>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三、承包要求：</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 </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保证所提供的产品质量符合行业标准及</w:t>
      </w:r>
      <w:r>
        <w:rPr>
          <w:rFonts w:hint="eastAsia" w:ascii="仿宋" w:hAnsi="仿宋" w:eastAsia="仿宋" w:cs="仿宋"/>
          <w:sz w:val="28"/>
          <w:szCs w:val="28"/>
          <w:highlight w:val="none"/>
          <w:lang w:val="en-US" w:eastAsia="zh-CN"/>
        </w:rPr>
        <w:t>甲方</w:t>
      </w:r>
      <w:r>
        <w:rPr>
          <w:rFonts w:hint="eastAsia" w:ascii="仿宋" w:hAnsi="仿宋" w:eastAsia="仿宋" w:cs="仿宋"/>
          <w:sz w:val="28"/>
          <w:szCs w:val="28"/>
          <w:highlight w:val="none"/>
        </w:rPr>
        <w:t>使用要求，来源合法，无任何法律纠纷和质量问题。如果</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所提供产品与第三方出现了纠纷，由此引发的一切法律后果均由</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负责。</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牌板及印刷品均需根据</w:t>
      </w:r>
      <w:r>
        <w:rPr>
          <w:rFonts w:hint="eastAsia" w:ascii="仿宋" w:hAnsi="仿宋" w:eastAsia="仿宋" w:cs="仿宋"/>
          <w:sz w:val="28"/>
          <w:szCs w:val="28"/>
          <w:highlight w:val="none"/>
          <w:lang w:val="en-US" w:eastAsia="zh-CN"/>
        </w:rPr>
        <w:t>甲</w:t>
      </w:r>
      <w:r>
        <w:rPr>
          <w:rFonts w:hint="eastAsia" w:ascii="仿宋" w:hAnsi="仿宋" w:eastAsia="仿宋" w:cs="仿宋"/>
          <w:sz w:val="28"/>
          <w:szCs w:val="28"/>
          <w:highlight w:val="none"/>
        </w:rPr>
        <w:t>方具体要求打印样稿经确认后方可加工制作，所有产品均按照合同约定材质规格型号执行。保证牌板及印刷品颜色均匀，字迹清楚，色正，无杂色、无重叠、无缺页、无错码、无纸质差异及牌板错误等现象。</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牌板及印刷品如在使用过程中出现产品质量问题，</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负责免费调换，若不能调换，予以退还；对</w:t>
      </w:r>
      <w:r>
        <w:rPr>
          <w:rFonts w:hint="eastAsia" w:ascii="仿宋" w:hAnsi="仿宋" w:eastAsia="仿宋" w:cs="仿宋"/>
          <w:sz w:val="28"/>
          <w:szCs w:val="28"/>
          <w:highlight w:val="none"/>
          <w:lang w:val="en-US" w:eastAsia="zh-CN"/>
        </w:rPr>
        <w:t>甲</w:t>
      </w:r>
      <w:r>
        <w:rPr>
          <w:rFonts w:hint="eastAsia" w:ascii="仿宋" w:hAnsi="仿宋" w:eastAsia="仿宋" w:cs="仿宋"/>
          <w:sz w:val="28"/>
          <w:szCs w:val="28"/>
          <w:highlight w:val="none"/>
        </w:rPr>
        <w:t>方造成损失的，由</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负责全部损失的赔偿。</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必须按</w:t>
      </w:r>
      <w:r>
        <w:rPr>
          <w:rFonts w:hint="eastAsia" w:ascii="仿宋" w:hAnsi="仿宋" w:eastAsia="仿宋" w:cs="仿宋"/>
          <w:sz w:val="28"/>
          <w:szCs w:val="28"/>
          <w:highlight w:val="none"/>
          <w:lang w:val="en-US" w:eastAsia="zh-CN"/>
        </w:rPr>
        <w:t>甲</w:t>
      </w:r>
      <w:r>
        <w:rPr>
          <w:rFonts w:hint="eastAsia" w:ascii="仿宋" w:hAnsi="仿宋" w:eastAsia="仿宋" w:cs="仿宋"/>
          <w:sz w:val="28"/>
          <w:szCs w:val="28"/>
          <w:highlight w:val="none"/>
        </w:rPr>
        <w:t>方业务联系</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规定的时间内完成印刷品或牌板加工制作任务。否则，每逾期一天，</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向</w:t>
      </w:r>
      <w:r>
        <w:rPr>
          <w:rFonts w:hint="eastAsia" w:ascii="仿宋" w:hAnsi="仿宋" w:eastAsia="仿宋" w:cs="仿宋"/>
          <w:sz w:val="28"/>
          <w:szCs w:val="28"/>
          <w:highlight w:val="none"/>
          <w:lang w:val="en-US" w:eastAsia="zh-CN"/>
        </w:rPr>
        <w:t>甲</w:t>
      </w:r>
      <w:r>
        <w:rPr>
          <w:rFonts w:hint="eastAsia" w:ascii="仿宋" w:hAnsi="仿宋" w:eastAsia="仿宋" w:cs="仿宋"/>
          <w:sz w:val="28"/>
          <w:szCs w:val="28"/>
          <w:highlight w:val="none"/>
        </w:rPr>
        <w:t>方支付违约金500元。</w:t>
      </w:r>
    </w:p>
    <w:p>
      <w:p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5.</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lang w:val="en-US" w:eastAsia="zh-CN"/>
        </w:rPr>
        <w:t>需</w:t>
      </w:r>
      <w:r>
        <w:rPr>
          <w:rFonts w:hint="eastAsia" w:ascii="仿宋" w:hAnsi="仿宋" w:eastAsia="仿宋" w:cs="仿宋"/>
          <w:color w:val="auto"/>
          <w:sz w:val="28"/>
          <w:szCs w:val="28"/>
          <w:highlight w:val="none"/>
        </w:rPr>
        <w:t>在规定期限内将印刷品、牌板</w:t>
      </w:r>
      <w:r>
        <w:rPr>
          <w:rFonts w:hint="eastAsia" w:ascii="仿宋" w:hAnsi="仿宋" w:eastAsia="仿宋" w:cs="仿宋"/>
          <w:color w:val="auto"/>
          <w:sz w:val="28"/>
          <w:szCs w:val="28"/>
          <w:highlight w:val="none"/>
          <w:lang w:val="en-US" w:eastAsia="zh-CN"/>
        </w:rPr>
        <w:t>等</w:t>
      </w:r>
      <w:r>
        <w:rPr>
          <w:rFonts w:hint="eastAsia" w:ascii="仿宋" w:hAnsi="仿宋" w:eastAsia="仿宋" w:cs="仿宋"/>
          <w:color w:val="auto"/>
          <w:sz w:val="28"/>
          <w:szCs w:val="28"/>
          <w:highlight w:val="none"/>
        </w:rPr>
        <w:t>运至甲方指定地点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经</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经办</w:t>
      </w:r>
      <w:r>
        <w:rPr>
          <w:rFonts w:hint="eastAsia" w:ascii="仿宋" w:hAnsi="仿宋" w:eastAsia="仿宋" w:cs="仿宋"/>
          <w:color w:val="auto"/>
          <w:sz w:val="28"/>
          <w:szCs w:val="28"/>
          <w:highlight w:val="none"/>
        </w:rPr>
        <w:t>人员验收合格</w:t>
      </w:r>
      <w:r>
        <w:rPr>
          <w:rFonts w:hint="eastAsia" w:ascii="仿宋" w:hAnsi="仿宋" w:eastAsia="仿宋" w:cs="仿宋"/>
          <w:color w:val="auto"/>
          <w:sz w:val="28"/>
          <w:szCs w:val="28"/>
          <w:highlight w:val="none"/>
          <w:lang w:val="en-US" w:eastAsia="zh-CN"/>
        </w:rPr>
        <w:t>，签字确认</w:t>
      </w:r>
      <w:r>
        <w:rPr>
          <w:rFonts w:hint="eastAsia" w:ascii="仿宋" w:hAnsi="仿宋" w:eastAsia="仿宋" w:cs="仿宋"/>
          <w:color w:val="auto"/>
          <w:sz w:val="28"/>
          <w:szCs w:val="28"/>
          <w:highlight w:val="none"/>
        </w:rPr>
        <w:t>后，</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登记</w:t>
      </w:r>
      <w:r>
        <w:rPr>
          <w:rFonts w:hint="eastAsia" w:ascii="仿宋" w:hAnsi="仿宋" w:eastAsia="仿宋" w:cs="仿宋"/>
          <w:color w:val="auto"/>
          <w:sz w:val="28"/>
          <w:szCs w:val="28"/>
          <w:highlight w:val="none"/>
          <w:lang w:val="en-US" w:eastAsia="zh-CN"/>
        </w:rPr>
        <w:t>备案。</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在施工中注意安全生产，应采取预防事故的措施，所有施工人员具备相应的资质。在施工过程中确保施工安全和第三者的安全，施工中如发生安全事故一切责任由</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承担;如造成甲方或第三方人身、财产损失的，</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还须承担赔偿责任。</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同时应作到文明施工，自觉遵守国家有关</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"http://www.66law.cn/tiaoli/" \o "法律法规"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法律法规</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和环保规定，服从遵守</w:t>
      </w:r>
      <w:r>
        <w:rPr>
          <w:rFonts w:hint="eastAsia" w:ascii="仿宋" w:hAnsi="仿宋" w:eastAsia="仿宋" w:cs="仿宋"/>
          <w:sz w:val="28"/>
          <w:szCs w:val="28"/>
          <w:highlight w:val="none"/>
          <w:lang w:val="en-US" w:eastAsia="zh-CN"/>
        </w:rPr>
        <w:t>甲</w:t>
      </w:r>
      <w:r>
        <w:rPr>
          <w:rFonts w:hint="eastAsia" w:ascii="仿宋" w:hAnsi="仿宋" w:eastAsia="仿宋" w:cs="仿宋"/>
          <w:sz w:val="28"/>
          <w:szCs w:val="28"/>
          <w:highlight w:val="none"/>
        </w:rPr>
        <w:t>方</w:t>
      </w:r>
      <w:r>
        <w:rPr>
          <w:rFonts w:hint="eastAsia" w:ascii="仿宋" w:hAnsi="仿宋" w:eastAsia="仿宋" w:cs="仿宋"/>
          <w:sz w:val="28"/>
          <w:szCs w:val="28"/>
          <w:highlight w:val="none"/>
          <w:lang w:val="en-US" w:eastAsia="zh-CN"/>
        </w:rPr>
        <w:t>相关</w:t>
      </w:r>
      <w:r>
        <w:rPr>
          <w:rFonts w:hint="eastAsia" w:ascii="仿宋" w:hAnsi="仿宋" w:eastAsia="仿宋" w:cs="仿宋"/>
          <w:sz w:val="28"/>
          <w:szCs w:val="28"/>
          <w:highlight w:val="none"/>
        </w:rPr>
        <w:t>管理制度。</w:t>
      </w:r>
    </w:p>
    <w:p>
      <w:pPr>
        <w:numPr>
          <w:ilvl w:val="0"/>
          <w:numId w:val="0"/>
        </w:numPr>
        <w:adjustRightInd w:val="0"/>
        <w:snapToGrid w:val="0"/>
        <w:spacing w:line="360" w:lineRule="auto"/>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四、费用结算：</w:t>
      </w:r>
    </w:p>
    <w:p>
      <w:pPr>
        <w:adjustRightInd w:val="0"/>
        <w:snapToGrid w:val="0"/>
        <w:spacing w:line="360" w:lineRule="auto"/>
        <w:ind w:firstLine="560" w:firstLineChars="200"/>
        <w:rPr>
          <w:rFonts w:hint="eastAsia" w:ascii="仿宋" w:hAnsi="仿宋" w:eastAsia="仿宋" w:cs="仿宋"/>
          <w:color w:val="FF0000"/>
          <w:sz w:val="28"/>
          <w:szCs w:val="28"/>
          <w:highlight w:val="none"/>
        </w:rPr>
      </w:pPr>
      <w:r>
        <w:rPr>
          <w:rFonts w:hint="eastAsia" w:ascii="仿宋" w:hAnsi="仿宋" w:eastAsia="仿宋" w:cs="仿宋"/>
          <w:color w:val="auto"/>
          <w:sz w:val="28"/>
          <w:szCs w:val="28"/>
          <w:highlight w:val="none"/>
        </w:rPr>
        <w:t>根据实际加工制作数量按照各类物资中标单价据实结算，季度支付</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出具符合规定的增值税专用发票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w:t>
      </w:r>
      <w:r>
        <w:rPr>
          <w:rFonts w:hint="eastAsia" w:ascii="仿宋" w:hAnsi="仿宋" w:eastAsia="仿宋" w:cs="仿宋"/>
          <w:color w:val="auto"/>
          <w:sz w:val="28"/>
          <w:szCs w:val="28"/>
          <w:highlight w:val="none"/>
        </w:rPr>
        <w:t>携</w:t>
      </w:r>
      <w:r>
        <w:rPr>
          <w:rFonts w:hint="eastAsia" w:ascii="仿宋" w:hAnsi="仿宋" w:eastAsia="仿宋" w:cs="仿宋"/>
          <w:color w:val="auto"/>
          <w:sz w:val="28"/>
          <w:szCs w:val="28"/>
          <w:highlight w:val="none"/>
          <w:lang w:val="en-US" w:eastAsia="zh-CN"/>
        </w:rPr>
        <w:t>经甲方经办人员确认后加盖乙方公章的单据</w:t>
      </w:r>
      <w:r>
        <w:rPr>
          <w:rFonts w:hint="eastAsia" w:ascii="仿宋" w:hAnsi="仿宋" w:eastAsia="仿宋" w:cs="仿宋"/>
          <w:color w:val="auto"/>
          <w:sz w:val="28"/>
          <w:szCs w:val="28"/>
          <w:highlight w:val="none"/>
        </w:rPr>
        <w:t>前往</w:t>
      </w:r>
      <w:r>
        <w:rPr>
          <w:rFonts w:hint="eastAsia" w:ascii="仿宋" w:hAnsi="仿宋" w:eastAsia="仿宋" w:cs="仿宋"/>
          <w:color w:val="auto"/>
          <w:sz w:val="28"/>
          <w:szCs w:val="28"/>
          <w:highlight w:val="none"/>
          <w:lang w:val="en-US" w:eastAsia="zh-CN"/>
        </w:rPr>
        <w:t>甲</w:t>
      </w:r>
      <w:r>
        <w:rPr>
          <w:rFonts w:hint="eastAsia" w:ascii="仿宋" w:hAnsi="仿宋" w:eastAsia="仿宋" w:cs="仿宋"/>
          <w:color w:val="auto"/>
          <w:sz w:val="28"/>
          <w:szCs w:val="28"/>
          <w:highlight w:val="none"/>
        </w:rPr>
        <w:t>方</w:t>
      </w:r>
      <w:r>
        <w:rPr>
          <w:rFonts w:hint="eastAsia" w:ascii="仿宋" w:hAnsi="仿宋" w:eastAsia="仿宋" w:cs="仿宋"/>
          <w:color w:val="auto"/>
          <w:sz w:val="28"/>
          <w:szCs w:val="28"/>
          <w:highlight w:val="none"/>
          <w:lang w:val="en-US" w:eastAsia="zh-CN"/>
        </w:rPr>
        <w:t>办理</w:t>
      </w:r>
      <w:r>
        <w:rPr>
          <w:rFonts w:hint="eastAsia" w:ascii="仿宋" w:hAnsi="仿宋" w:eastAsia="仿宋" w:cs="仿宋"/>
          <w:color w:val="auto"/>
          <w:sz w:val="28"/>
          <w:szCs w:val="28"/>
          <w:highlight w:val="none"/>
        </w:rPr>
        <w:t>结算</w:t>
      </w:r>
      <w:r>
        <w:rPr>
          <w:rFonts w:hint="eastAsia" w:ascii="仿宋" w:hAnsi="仿宋" w:eastAsia="仿宋" w:cs="仿宋"/>
          <w:color w:val="auto"/>
          <w:sz w:val="28"/>
          <w:szCs w:val="28"/>
          <w:highlight w:val="none"/>
          <w:lang w:val="en-US" w:eastAsia="zh-CN"/>
        </w:rPr>
        <w:t>业务</w:t>
      </w:r>
      <w:r>
        <w:rPr>
          <w:rFonts w:hint="eastAsia" w:ascii="仿宋" w:hAnsi="仿宋" w:eastAsia="仿宋" w:cs="仿宋"/>
          <w:color w:val="auto"/>
          <w:sz w:val="28"/>
          <w:szCs w:val="28"/>
          <w:highlight w:val="none"/>
        </w:rPr>
        <w:t>。</w:t>
      </w:r>
    </w:p>
    <w:p>
      <w:pPr>
        <w:numPr>
          <w:ilvl w:val="0"/>
          <w:numId w:val="0"/>
        </w:numPr>
        <w:adjustRightInd w:val="0"/>
        <w:snapToGrid w:val="0"/>
        <w:spacing w:line="360" w:lineRule="auto"/>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五、质量要求：</w:t>
      </w:r>
    </w:p>
    <w:p>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1.产品质量符合国家及行业标准，符合甲方使用要求。</w:t>
      </w:r>
    </w:p>
    <w:p>
      <w:pPr>
        <w:adjustRightInd w:val="0"/>
        <w:snapToGrid w:val="0"/>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2.质保期为12个月，自验收合格之日起计算。质保期内出现质量问题，由乙方负责免费调换，所产生的费用由乙方负责。</w:t>
      </w:r>
    </w:p>
    <w:p>
      <w:pPr>
        <w:adjustRightInd w:val="0"/>
        <w:snapToGrid w:val="0"/>
        <w:spacing w:line="360" w:lineRule="auto"/>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安全责任</w:t>
      </w:r>
    </w:p>
    <w:p>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1.乙方施工人员应具备相应的资格进行作业。</w:t>
      </w:r>
    </w:p>
    <w:p>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2.乙方负责施工现场的管理工作，对施工现场的设备、产品及人员安全负责。产品运输及安装施工过程发生人身伤害事故的，乙方承担事故全部责任及因此发生的费用。</w:t>
      </w:r>
    </w:p>
    <w:p>
      <w:pPr>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违约责任：</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1.乙方所供的</w:t>
      </w:r>
      <w:r>
        <w:rPr>
          <w:rFonts w:hint="eastAsia" w:ascii="仿宋" w:hAnsi="仿宋" w:eastAsia="仿宋" w:cs="仿宋"/>
          <w:sz w:val="28"/>
          <w:szCs w:val="28"/>
          <w:lang w:val="en-US" w:eastAsia="zh-CN"/>
        </w:rPr>
        <w:t>牌板及</w:t>
      </w:r>
      <w:r>
        <w:rPr>
          <w:rFonts w:hint="eastAsia" w:ascii="仿宋" w:hAnsi="仿宋" w:eastAsia="仿宋" w:cs="仿宋"/>
          <w:sz w:val="28"/>
          <w:szCs w:val="28"/>
        </w:rPr>
        <w:t>印刷品品种、规格以及其它质量不符合规定，甲方有权拒收货物，因更换而造成的所有费用乙方承担。乙方逾期交付货物，每延迟一天，乙方每</w:t>
      </w:r>
      <w:r>
        <w:rPr>
          <w:rFonts w:hint="eastAsia" w:ascii="仿宋" w:hAnsi="仿宋" w:eastAsia="仿宋" w:cs="仿宋"/>
          <w:color w:val="auto"/>
          <w:sz w:val="28"/>
          <w:szCs w:val="28"/>
        </w:rPr>
        <w:t>天次支付违约金500元。</w:t>
      </w:r>
      <w:r>
        <w:rPr>
          <w:rFonts w:hint="eastAsia" w:ascii="仿宋" w:hAnsi="仿宋" w:eastAsia="仿宋" w:cs="仿宋"/>
          <w:sz w:val="28"/>
          <w:szCs w:val="28"/>
        </w:rPr>
        <w:t>超过规定交货截止日10天乙方仍不能交货的，甲方有权终止本合同，而乙方仍须立即付给甲方上述违约金。</w:t>
      </w:r>
    </w:p>
    <w:p>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质保期内出现故障，经甲方联系，乙方未按时安排技术人员到位。每延迟一天，乙方每天次支付</w:t>
      </w:r>
      <w:r>
        <w:rPr>
          <w:rFonts w:hint="eastAsia" w:ascii="仿宋" w:hAnsi="仿宋" w:eastAsia="仿宋" w:cs="仿宋"/>
          <w:color w:val="auto"/>
          <w:sz w:val="28"/>
          <w:szCs w:val="28"/>
        </w:rPr>
        <w:t>违约金</w:t>
      </w:r>
      <w:r>
        <w:rPr>
          <w:rFonts w:hint="eastAsia" w:ascii="仿宋" w:hAnsi="仿宋" w:eastAsia="仿宋" w:cs="仿宋"/>
          <w:color w:val="auto"/>
          <w:sz w:val="28"/>
          <w:szCs w:val="28"/>
          <w:lang w:val="en-US" w:eastAsia="zh-CN"/>
        </w:rPr>
        <w:t>500</w:t>
      </w:r>
      <w:r>
        <w:rPr>
          <w:rFonts w:hint="eastAsia" w:ascii="仿宋" w:hAnsi="仿宋" w:eastAsia="仿宋" w:cs="仿宋"/>
          <w:color w:val="auto"/>
          <w:sz w:val="28"/>
          <w:szCs w:val="28"/>
        </w:rPr>
        <w:t>元。</w:t>
      </w:r>
    </w:p>
    <w:p>
      <w:pPr>
        <w:adjustRightInd w:val="0"/>
        <w:snapToGrid w:val="0"/>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.本项目严禁转包、分包，否则</w:t>
      </w:r>
      <w:r>
        <w:rPr>
          <w:rFonts w:hint="eastAsia" w:ascii="仿宋" w:hAnsi="仿宋" w:eastAsia="仿宋" w:cs="仿宋"/>
          <w:sz w:val="28"/>
          <w:szCs w:val="28"/>
          <w:lang w:val="en-US" w:eastAsia="zh-CN"/>
        </w:rPr>
        <w:t>甲</w:t>
      </w:r>
      <w:r>
        <w:rPr>
          <w:rFonts w:hint="eastAsia" w:ascii="仿宋" w:hAnsi="仿宋" w:eastAsia="仿宋" w:cs="仿宋"/>
          <w:sz w:val="28"/>
          <w:szCs w:val="28"/>
        </w:rPr>
        <w:t>方有权提前终止合同。</w:t>
      </w:r>
    </w:p>
    <w:p>
      <w:pPr>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rPr>
        <w:t>八、争议解决</w:t>
      </w:r>
      <w:r>
        <w:rPr>
          <w:rFonts w:hint="eastAsia" w:ascii="仿宋" w:hAnsi="仿宋" w:eastAsia="仿宋" w:cs="仿宋"/>
          <w:b/>
          <w:bCs/>
          <w:sz w:val="28"/>
          <w:szCs w:val="28"/>
          <w:lang w:eastAsia="zh-CN"/>
        </w:rPr>
        <w:t>：</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1.本合同未尽事宜，甲、乙双方协商解决。协商不成，依法向</w:t>
      </w:r>
      <w:r>
        <w:rPr>
          <w:rFonts w:hint="eastAsia" w:ascii="仿宋" w:hAnsi="仿宋" w:eastAsia="仿宋" w:cs="仿宋"/>
          <w:sz w:val="28"/>
          <w:szCs w:val="28"/>
          <w:lang w:val="en-US" w:eastAsia="zh-CN"/>
        </w:rPr>
        <w:t>甲方所在地</w:t>
      </w:r>
      <w:r>
        <w:rPr>
          <w:rFonts w:hint="eastAsia" w:ascii="仿宋" w:hAnsi="仿宋" w:eastAsia="仿宋" w:cs="仿宋"/>
          <w:sz w:val="28"/>
          <w:szCs w:val="28"/>
        </w:rPr>
        <w:t>人民法院提起诉讼。</w:t>
      </w:r>
    </w:p>
    <w:p>
      <w:pPr>
        <w:adjustRightInd w:val="0"/>
        <w:snapToGrid w:val="0"/>
        <w:spacing w:line="360" w:lineRule="auto"/>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九、其他：</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.本合同一式四份，甲、乙双方各执两份，双方签字并盖章后生效。</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本合同未尽事宜，经</w:t>
      </w:r>
      <w:r>
        <w:rPr>
          <w:rFonts w:hint="eastAsia" w:ascii="仿宋" w:hAnsi="仿宋" w:eastAsia="仿宋" w:cs="仿宋"/>
          <w:sz w:val="28"/>
          <w:szCs w:val="28"/>
          <w:lang w:val="en-US" w:eastAsia="zh-CN"/>
        </w:rPr>
        <w:t>甲</w:t>
      </w:r>
      <w:r>
        <w:rPr>
          <w:rFonts w:hint="eastAsia" w:ascii="仿宋" w:hAnsi="仿宋" w:eastAsia="仿宋" w:cs="仿宋"/>
          <w:sz w:val="28"/>
          <w:szCs w:val="28"/>
        </w:rPr>
        <w:t>方与</w:t>
      </w:r>
      <w:r>
        <w:rPr>
          <w:rFonts w:hint="eastAsia" w:ascii="仿宋" w:hAnsi="仿宋" w:eastAsia="仿宋" w:cs="仿宋"/>
          <w:sz w:val="28"/>
          <w:szCs w:val="28"/>
          <w:lang w:val="en-US" w:eastAsia="zh-CN"/>
        </w:rPr>
        <w:t>乙方</w:t>
      </w:r>
      <w:r>
        <w:rPr>
          <w:rFonts w:hint="eastAsia" w:ascii="仿宋" w:hAnsi="仿宋" w:eastAsia="仿宋" w:cs="仿宋"/>
          <w:sz w:val="28"/>
          <w:szCs w:val="28"/>
        </w:rPr>
        <w:t>协商一致，签定补充协议，补充协议与本合同具有同等效力。</w:t>
      </w:r>
    </w:p>
    <w:p>
      <w:pPr>
        <w:adjustRightInd w:val="0"/>
        <w:snapToGrid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lang w:val="en-US" w:eastAsia="zh-CN"/>
        </w:rPr>
        <w:t>乙方须在合同签订前缴纳履约保证金人民币</w:t>
      </w:r>
      <w:r>
        <w:rPr>
          <w:rFonts w:hint="eastAsia" w:ascii="仿宋" w:hAnsi="仿宋" w:eastAsia="仿宋" w:cs="仿宋"/>
          <w:color w:val="auto"/>
          <w:sz w:val="28"/>
          <w:szCs w:val="28"/>
          <w:u w:val="single"/>
          <w:lang w:val="en-US" w:eastAsia="zh-CN"/>
        </w:rPr>
        <w:t>壹万元</w:t>
      </w:r>
      <w:r>
        <w:rPr>
          <w:rFonts w:hint="eastAsia" w:ascii="仿宋" w:hAnsi="仿宋" w:eastAsia="仿宋" w:cs="仿宋"/>
          <w:color w:val="auto"/>
          <w:sz w:val="28"/>
          <w:szCs w:val="28"/>
          <w:lang w:val="en-US" w:eastAsia="zh-CN"/>
        </w:rPr>
        <w:t>整（含中标后转化为履约保证金的￥2000元竞价保证金），待合同到期乙方履约完毕无息退还。</w:t>
      </w:r>
    </w:p>
    <w:p>
      <w:pPr>
        <w:adjustRightInd w:val="0"/>
        <w:snapToGrid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（以下无正文）</w:t>
      </w:r>
    </w:p>
    <w:tbl>
      <w:tblPr>
        <w:tblStyle w:val="16"/>
        <w:tblW w:w="875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7" w:hRule="atLeast"/>
        </w:trPr>
        <w:tc>
          <w:tcPr>
            <w:tcW w:w="4361" w:type="dxa"/>
            <w:noWrap w:val="0"/>
            <w:vAlign w:val="top"/>
          </w:tcPr>
          <w:p>
            <w:pPr>
              <w:rPr>
                <w:rFonts w:hint="default"/>
                <w:lang w:val="en-US" w:eastAsia="zh-CN"/>
              </w:rPr>
            </w:pPr>
            <w:r>
              <w:rPr>
                <w:rFonts w:hint="eastAsia"/>
                <w:lang w:val="en-US" w:eastAsia="zh-CN"/>
              </w:rPr>
              <w:t>甲</w:t>
            </w:r>
            <w:r>
              <w:rPr>
                <w:rFonts w:hint="eastAsia"/>
              </w:rPr>
              <w:t>方：</w:t>
            </w:r>
          </w:p>
          <w:p>
            <w:pPr>
              <w:rPr>
                <w:rFonts w:hint="eastAsia"/>
              </w:rPr>
            </w:pPr>
          </w:p>
          <w:p>
            <w:r>
              <w:rPr>
                <w:rFonts w:hint="eastAsia"/>
              </w:rPr>
              <w:t>单位名称（章）</w:t>
            </w:r>
          </w:p>
          <w:p>
            <w:pPr>
              <w:rPr>
                <w:rFonts w:hint="eastAsia"/>
              </w:rPr>
            </w:pPr>
          </w:p>
          <w:p>
            <w:pPr>
              <w:rPr>
                <w:rFonts w:hint="default"/>
                <w:lang w:val="en-US" w:eastAsia="zh-CN"/>
              </w:rPr>
            </w:pPr>
            <w:r>
              <w:rPr>
                <w:rFonts w:hint="eastAsia"/>
              </w:rPr>
              <w:t>单位地址：</w:t>
            </w:r>
          </w:p>
          <w:p>
            <w:pPr>
              <w:ind w:firstLine="1000" w:firstLineChars="500"/>
            </w:pPr>
          </w:p>
          <w:p>
            <w:pPr>
              <w:rPr>
                <w:rFonts w:hint="eastAsia"/>
                <w:lang w:val="en-US" w:eastAsia="zh-CN"/>
              </w:rPr>
            </w:pPr>
          </w:p>
          <w:p>
            <w:r>
              <w:rPr>
                <w:rFonts w:hint="eastAsia"/>
                <w:lang w:val="en-US" w:eastAsia="zh-CN"/>
              </w:rPr>
              <w:t>单位负责人</w:t>
            </w:r>
            <w:r>
              <w:rPr>
                <w:rFonts w:hint="eastAsia"/>
              </w:rPr>
              <w:t>：</w:t>
            </w:r>
            <w:r>
              <w:t xml:space="preserve">         </w:t>
            </w:r>
          </w:p>
          <w:p>
            <w:pPr>
              <w:rPr>
                <w:rFonts w:hint="eastAsia"/>
              </w:rPr>
            </w:pPr>
          </w:p>
          <w:p>
            <w:pPr>
              <w:rPr>
                <w:rFonts w:hint="default"/>
                <w:lang w:val="en-US" w:eastAsia="zh-CN"/>
              </w:rPr>
            </w:pPr>
            <w:r>
              <w:rPr>
                <w:rFonts w:hint="eastAsia"/>
              </w:rPr>
              <w:t>电话：</w:t>
            </w:r>
          </w:p>
          <w:p>
            <w:pPr>
              <w:rPr>
                <w:rFonts w:hint="eastAsia"/>
              </w:rPr>
            </w:pPr>
            <w:r>
              <w:rPr>
                <w:rFonts w:hint="eastAsia"/>
              </w:rPr>
              <w:t>统一社会信用代码：</w:t>
            </w:r>
          </w:p>
          <w:p>
            <w:pPr>
              <w:rPr>
                <w:rFonts w:hint="eastAsia"/>
                <w:lang w:val="en-US" w:eastAsia="zh-CN"/>
              </w:rPr>
            </w:pPr>
            <w:r>
              <w:rPr>
                <w:rFonts w:hint="eastAsia"/>
              </w:rPr>
              <w:t>开户银行：</w:t>
            </w:r>
          </w:p>
          <w:p>
            <w:pPr>
              <w:rPr>
                <w:rFonts w:hint="eastAsia"/>
              </w:rPr>
            </w:pPr>
          </w:p>
          <w:p>
            <w:pPr>
              <w:rPr>
                <w:rFonts w:hint="eastAsia"/>
              </w:rPr>
            </w:pPr>
            <w:r>
              <w:rPr>
                <w:rFonts w:hint="eastAsia"/>
              </w:rPr>
              <w:t>账号：</w:t>
            </w:r>
          </w:p>
          <w:p>
            <w:pPr>
              <w:rPr>
                <w:rFonts w:hint="eastAsia"/>
              </w:rPr>
            </w:pPr>
          </w:p>
          <w:p>
            <w:pPr>
              <w:rPr>
                <w:rFonts w:hint="default" w:eastAsia="宋体"/>
                <w:lang w:val="en-US" w:eastAsia="zh-CN"/>
              </w:rPr>
            </w:pPr>
            <w:r>
              <w:rPr>
                <w:rFonts w:hint="eastAsia" w:ascii="Times New Roman" w:hAnsi="Times New Roman" w:eastAsia="宋体" w:cs="Times New Roman"/>
                <w:b w:val="0"/>
                <w:bCs w:val="0"/>
                <w:kern w:val="2"/>
                <w:sz w:val="21"/>
                <w:szCs w:val="24"/>
                <w:lang w:val="en-US" w:eastAsia="zh-CN" w:bidi="ar-SA"/>
              </w:rPr>
              <w:t>签字日期：</w:t>
            </w:r>
          </w:p>
        </w:tc>
        <w:tc>
          <w:tcPr>
            <w:tcW w:w="4394" w:type="dxa"/>
            <w:noWrap w:val="0"/>
            <w:vAlign w:val="top"/>
          </w:tcPr>
          <w:p>
            <w:pPr>
              <w:rPr>
                <w:rFonts w:hint="default"/>
                <w:lang w:val="en-US"/>
              </w:rPr>
            </w:pPr>
            <w:r>
              <w:rPr>
                <w:rFonts w:hint="eastAsia"/>
                <w:lang w:val="en-US" w:eastAsia="zh-CN"/>
              </w:rPr>
              <w:t>乙</w:t>
            </w:r>
            <w:r>
              <w:rPr>
                <w:rFonts w:hint="eastAsia"/>
              </w:rPr>
              <w:t>方：</w:t>
            </w:r>
          </w:p>
          <w:p>
            <w:pPr>
              <w:rPr>
                <w:rFonts w:hint="eastAsia"/>
              </w:rPr>
            </w:pPr>
          </w:p>
          <w:p>
            <w:r>
              <w:rPr>
                <w:rFonts w:hint="eastAsia"/>
              </w:rPr>
              <w:t>单位名称（章）</w:t>
            </w:r>
          </w:p>
          <w:p>
            <w:pPr>
              <w:rPr>
                <w:rFonts w:hint="eastAsia"/>
              </w:rPr>
            </w:pPr>
          </w:p>
          <w:p>
            <w:pPr>
              <w:rPr>
                <w:rFonts w:hint="eastAsia"/>
                <w:lang w:val="en-US" w:eastAsia="zh-CN"/>
              </w:rPr>
            </w:pPr>
            <w:r>
              <w:rPr>
                <w:rFonts w:hint="eastAsia"/>
              </w:rPr>
              <w:t>单位地址：</w:t>
            </w:r>
          </w:p>
          <w:p>
            <w:pPr>
              <w:rPr>
                <w:rFonts w:hint="eastAsia"/>
                <w:lang w:val="en-US" w:eastAsia="zh-CN"/>
              </w:rPr>
            </w:pPr>
          </w:p>
          <w:p>
            <w:pPr>
              <w:rPr>
                <w:rFonts w:hint="eastAsia"/>
                <w:lang w:val="en-US" w:eastAsia="zh-CN"/>
              </w:rPr>
            </w:pPr>
          </w:p>
          <w:p>
            <w:r>
              <w:rPr>
                <w:rFonts w:hint="eastAsia"/>
                <w:lang w:val="en-US" w:eastAsia="zh-CN"/>
              </w:rPr>
              <w:t>法定代表人</w:t>
            </w:r>
            <w:r>
              <w:rPr>
                <w:rFonts w:hint="eastAsia"/>
              </w:rPr>
              <w:t>：</w:t>
            </w:r>
          </w:p>
          <w:p>
            <w:pPr>
              <w:rPr>
                <w:rFonts w:hint="eastAsia"/>
              </w:rPr>
            </w:pPr>
          </w:p>
          <w:p>
            <w:pPr>
              <w:rPr>
                <w:rFonts w:hint="eastAsia"/>
              </w:rPr>
            </w:pPr>
            <w:r>
              <w:rPr>
                <w:rFonts w:hint="eastAsia"/>
              </w:rPr>
              <w:t>电话：</w:t>
            </w:r>
          </w:p>
          <w:p>
            <w:r>
              <w:rPr>
                <w:rFonts w:hint="eastAsia"/>
              </w:rPr>
              <w:t>统一社会信用代码：</w:t>
            </w:r>
          </w:p>
          <w:p>
            <w:pPr>
              <w:rPr>
                <w:rFonts w:hint="default"/>
                <w:lang w:val="en-US" w:eastAsia="zh-CN"/>
              </w:rPr>
            </w:pPr>
            <w:r>
              <w:rPr>
                <w:rFonts w:hint="eastAsia"/>
              </w:rPr>
              <w:t>开户银行：</w:t>
            </w:r>
          </w:p>
          <w:p>
            <w:pPr>
              <w:rPr>
                <w:rFonts w:hint="eastAsia"/>
              </w:rPr>
            </w:pPr>
          </w:p>
          <w:p>
            <w:pPr>
              <w:rPr>
                <w:rFonts w:hint="default"/>
                <w:lang w:val="en-US" w:eastAsia="zh-CN"/>
              </w:rPr>
            </w:pPr>
            <w:r>
              <w:rPr>
                <w:rFonts w:hint="eastAsia"/>
              </w:rPr>
              <w:t>账号：</w:t>
            </w:r>
          </w:p>
          <w:p>
            <w:pPr>
              <w:rPr>
                <w:rFonts w:hint="eastAsia" w:ascii="Times New Roman" w:hAnsi="Times New Roman" w:eastAsia="宋体" w:cs="Times New Roman"/>
                <w:b w:val="0"/>
                <w:bCs w:val="0"/>
                <w:kern w:val="2"/>
                <w:sz w:val="21"/>
                <w:szCs w:val="24"/>
                <w:lang w:val="en-US" w:eastAsia="zh-CN" w:bidi="ar-SA"/>
              </w:rPr>
            </w:pPr>
          </w:p>
          <w:p>
            <w:pPr>
              <w:rPr>
                <w:rFonts w:hint="default"/>
                <w:lang w:val="en-US" w:eastAsia="zh-CN"/>
              </w:rPr>
            </w:pPr>
            <w:r>
              <w:rPr>
                <w:rFonts w:hint="eastAsia" w:ascii="Times New Roman" w:hAnsi="Times New Roman" w:eastAsia="宋体" w:cs="Times New Roman"/>
                <w:b w:val="0"/>
                <w:bCs w:val="0"/>
                <w:kern w:val="2"/>
                <w:sz w:val="21"/>
                <w:szCs w:val="24"/>
                <w:lang w:val="en-US" w:eastAsia="zh-CN" w:bidi="ar-SA"/>
              </w:rPr>
              <w:t>签字日期：</w:t>
            </w:r>
          </w:p>
        </w:tc>
      </w:tr>
    </w:tbl>
    <w:p/>
    <w:sectPr>
      <w:headerReference r:id="rId6" w:type="default"/>
      <w:footerReference r:id="rId7" w:type="default"/>
      <w:pgSz w:w="11906" w:h="16838"/>
      <w:pgMar w:top="964" w:right="1588" w:bottom="1418" w:left="158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F6D6A0E-20CA-450B-8EA7-0A4A37036417}"/>
  </w:font>
  <w:font w:name="方正小标宋简体">
    <w:panose1 w:val="02000000000000000000"/>
    <w:charset w:val="86"/>
    <w:family w:val="script"/>
    <w:pitch w:val="default"/>
    <w:sig w:usb0="00000001" w:usb1="08000000" w:usb2="00000000" w:usb3="00000000" w:csb0="00040000" w:csb1="00000000"/>
    <w:embedRegular r:id="rId2" w:fontKey="{CF12FA59-DF79-4E52-A773-668D37B8F46E}"/>
  </w:font>
  <w:font w:name="华文中宋">
    <w:panose1 w:val="02010600040101010101"/>
    <w:charset w:val="86"/>
    <w:family w:val="auto"/>
    <w:pitch w:val="default"/>
    <w:sig w:usb0="00000287" w:usb1="080F0000" w:usb2="00000000" w:usb3="00000000" w:csb0="0004009F" w:csb1="DFD70000"/>
    <w:embedRegular r:id="rId3" w:fontKey="{2B73CD61-FE04-4E25-9760-32E0E6658D92}"/>
  </w:font>
  <w:font w:name="仿宋_GB2312">
    <w:panose1 w:val="02010609030101010101"/>
    <w:charset w:val="86"/>
    <w:family w:val="modern"/>
    <w:pitch w:val="default"/>
    <w:sig w:usb0="00000001" w:usb1="080E0000" w:usb2="00000000" w:usb3="00000000" w:csb0="00040000" w:csb1="00000000"/>
    <w:embedRegular r:id="rId4" w:fontKey="{219F898D-BFCD-440B-9F14-8DB2F2DDE5DB}"/>
  </w:font>
  <w:font w:name="仿宋">
    <w:panose1 w:val="02010609060101010101"/>
    <w:charset w:val="86"/>
    <w:family w:val="auto"/>
    <w:pitch w:val="default"/>
    <w:sig w:usb0="800002BF" w:usb1="38CF7CFA" w:usb2="00000016" w:usb3="00000000" w:csb0="00040001" w:csb1="00000000"/>
    <w:embedRegular r:id="rId5" w:fontKey="{62925612-9168-4BA7-8B96-028A266EB4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shape id="文本框 1" o:spid="_x0000_s205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21</w:t>
                </w:r>
                <w:r>
                  <w:fldChar w:fldCharType="end"/>
                </w:r>
              </w:p>
            </w:txbxContent>
          </v:textbox>
        </v:shape>
      </w:pict>
    </w:r>
  </w:p>
  <w:p>
    <w:pPr>
      <w:pStyle w:val="11"/>
      <w:ind w:firstLine="3420" w:firstLineChars="19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b/>
        <w:bCs/>
        <w:spacing w:val="28"/>
        <w:w w:val="80"/>
        <w:sz w:val="20"/>
        <w:szCs w:val="28"/>
      </w:rPr>
    </w:pPr>
    <w:r>
      <w:rPr>
        <w:sz w:val="20"/>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t>39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hint="eastAsia" w:eastAsia="宋体"/>
        <w:lang w:val="en-US" w:eastAsia="zh-CN"/>
      </w:rPr>
    </w:pPr>
    <w:r>
      <w:rPr>
        <w:rFonts w:hint="eastAsia" w:eastAsia="宋体"/>
        <w:lang w:val="en-US" w:eastAsia="zh-CN"/>
      </w:rPr>
      <w:drawing>
        <wp:inline distT="0" distB="0" distL="114300" distR="114300">
          <wp:extent cx="1437005" cy="283845"/>
          <wp:effectExtent l="0" t="0" r="10795" b="8255"/>
          <wp:docPr id="3" name="图片 3" descr="微信图片_2023061517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615172712"/>
                  <pic:cNvPicPr>
                    <a:picLocks noChangeAspect="1"/>
                  </pic:cNvPicPr>
                </pic:nvPicPr>
                <pic:blipFill>
                  <a:blip r:embed="rId1"/>
                  <a:stretch>
                    <a:fillRect/>
                  </a:stretch>
                </pic:blipFill>
                <pic:spPr>
                  <a:xfrm>
                    <a:off x="0" y="0"/>
                    <a:ext cx="1437005" cy="28384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eastAsia="宋体"/>
        <w:lang w:val="en-US" w:eastAsia="zh-CN"/>
      </w:rPr>
      <w:drawing>
        <wp:inline distT="0" distB="0" distL="114300" distR="114300">
          <wp:extent cx="1437005" cy="283845"/>
          <wp:effectExtent l="0" t="0" r="10795" b="8255"/>
          <wp:docPr id="11" name="图片 11" descr="微信图片_2023061517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30615172712"/>
                  <pic:cNvPicPr>
                    <a:picLocks noChangeAspect="1"/>
                  </pic:cNvPicPr>
                </pic:nvPicPr>
                <pic:blipFill>
                  <a:blip r:embed="rId1"/>
                  <a:stretch>
                    <a:fillRect/>
                  </a:stretch>
                </pic:blipFill>
                <pic:spPr>
                  <a:xfrm>
                    <a:off x="0" y="0"/>
                    <a:ext cx="1437005" cy="2838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3E577C"/>
    <w:multiLevelType w:val="singleLevel"/>
    <w:tmpl w:val="D53E577C"/>
    <w:lvl w:ilvl="0" w:tentative="0">
      <w:start w:val="1"/>
      <w:numFmt w:val="chineseCounting"/>
      <w:suff w:val="nothing"/>
      <w:lvlText w:val="%1、"/>
      <w:lvlJc w:val="left"/>
      <w:rPr>
        <w:rFonts w:hint="eastAsia"/>
      </w:rPr>
    </w:lvl>
  </w:abstractNum>
  <w:abstractNum w:abstractNumId="1">
    <w:nsid w:val="FC576D61"/>
    <w:multiLevelType w:val="singleLevel"/>
    <w:tmpl w:val="FC576D61"/>
    <w:lvl w:ilvl="0" w:tentative="0">
      <w:start w:val="8"/>
      <w:numFmt w:val="chineseCounting"/>
      <w:suff w:val="nothing"/>
      <w:lvlText w:val="%1、"/>
      <w:lvlJc w:val="left"/>
      <w:rPr>
        <w:rFonts w:hint="eastAsia"/>
      </w:rPr>
    </w:lvl>
  </w:abstractNum>
  <w:abstractNum w:abstractNumId="2">
    <w:nsid w:val="6C412101"/>
    <w:multiLevelType w:val="singleLevel"/>
    <w:tmpl w:val="6C412101"/>
    <w:lvl w:ilvl="0" w:tentative="0">
      <w:start w:val="8"/>
      <w:numFmt w:val="decimal"/>
      <w:suff w:val="nothing"/>
      <w:lvlText w:val="%1、"/>
      <w:lvlJc w:val="left"/>
    </w:lvl>
  </w:abstractNum>
  <w:abstractNum w:abstractNumId="3">
    <w:nsid w:val="6E752C71"/>
    <w:multiLevelType w:val="singleLevel"/>
    <w:tmpl w:val="6E752C71"/>
    <w:lvl w:ilvl="0" w:tentative="0">
      <w:start w:val="1"/>
      <w:numFmt w:val="decimal"/>
      <w:suff w:val="nothing"/>
      <w:lvlText w:val="%1、"/>
      <w:lvlJc w:val="left"/>
    </w:lvl>
  </w:abstractNum>
  <w:abstractNum w:abstractNumId="4">
    <w:nsid w:val="7DDF5CB4"/>
    <w:multiLevelType w:val="singleLevel"/>
    <w:tmpl w:val="7DDF5CB4"/>
    <w:lvl w:ilvl="0" w:tentative="0">
      <w:start w:val="2"/>
      <w:numFmt w:val="decimal"/>
      <w:suff w:val="nothing"/>
      <w:lvlText w:val="%1、"/>
      <w:lvlJc w:val="left"/>
      <w:pPr>
        <w:widowControl/>
        <w:textAlignment w:val="baseline"/>
      </w:pPr>
      <w:rPr>
        <w:rStyle w:val="35"/>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BmNDI0NTQwOGNhZWYwMDAwYTI0ZDkyMzVkNjVhZGIifQ=="/>
  </w:docVars>
  <w:rsids>
    <w:rsidRoot w:val="009E5D2F"/>
    <w:rsid w:val="000008F6"/>
    <w:rsid w:val="00004448"/>
    <w:rsid w:val="000167D2"/>
    <w:rsid w:val="00021585"/>
    <w:rsid w:val="00022C74"/>
    <w:rsid w:val="00036967"/>
    <w:rsid w:val="000428B8"/>
    <w:rsid w:val="0004303D"/>
    <w:rsid w:val="00043935"/>
    <w:rsid w:val="00046B79"/>
    <w:rsid w:val="0005310C"/>
    <w:rsid w:val="00056C04"/>
    <w:rsid w:val="0005735D"/>
    <w:rsid w:val="00060DC1"/>
    <w:rsid w:val="00060E97"/>
    <w:rsid w:val="000611A1"/>
    <w:rsid w:val="00061A4C"/>
    <w:rsid w:val="0006547F"/>
    <w:rsid w:val="00066D1F"/>
    <w:rsid w:val="00066E85"/>
    <w:rsid w:val="00067AEB"/>
    <w:rsid w:val="00070FE8"/>
    <w:rsid w:val="00072AC2"/>
    <w:rsid w:val="00076145"/>
    <w:rsid w:val="00076FA4"/>
    <w:rsid w:val="0007767C"/>
    <w:rsid w:val="00080473"/>
    <w:rsid w:val="00081F3F"/>
    <w:rsid w:val="00092C7B"/>
    <w:rsid w:val="000951A0"/>
    <w:rsid w:val="000979AB"/>
    <w:rsid w:val="000A691E"/>
    <w:rsid w:val="000A6B69"/>
    <w:rsid w:val="000B0D56"/>
    <w:rsid w:val="000B1400"/>
    <w:rsid w:val="000B384A"/>
    <w:rsid w:val="000C04D0"/>
    <w:rsid w:val="000C3B0D"/>
    <w:rsid w:val="000C51A5"/>
    <w:rsid w:val="000C5253"/>
    <w:rsid w:val="000C55E1"/>
    <w:rsid w:val="000D18C0"/>
    <w:rsid w:val="000D1E35"/>
    <w:rsid w:val="000D3CB7"/>
    <w:rsid w:val="000D452C"/>
    <w:rsid w:val="000E6CD6"/>
    <w:rsid w:val="000F1171"/>
    <w:rsid w:val="000F1774"/>
    <w:rsid w:val="000F36F0"/>
    <w:rsid w:val="000F5668"/>
    <w:rsid w:val="000F63D6"/>
    <w:rsid w:val="000F6BC8"/>
    <w:rsid w:val="00102D0B"/>
    <w:rsid w:val="0010310D"/>
    <w:rsid w:val="00113B29"/>
    <w:rsid w:val="00115FE0"/>
    <w:rsid w:val="00117DC9"/>
    <w:rsid w:val="00122F17"/>
    <w:rsid w:val="0012705D"/>
    <w:rsid w:val="00136640"/>
    <w:rsid w:val="00140BC7"/>
    <w:rsid w:val="00143106"/>
    <w:rsid w:val="0014408F"/>
    <w:rsid w:val="00144113"/>
    <w:rsid w:val="00147E87"/>
    <w:rsid w:val="0015195B"/>
    <w:rsid w:val="0016611D"/>
    <w:rsid w:val="00170142"/>
    <w:rsid w:val="00170497"/>
    <w:rsid w:val="00174936"/>
    <w:rsid w:val="0017495C"/>
    <w:rsid w:val="001765F1"/>
    <w:rsid w:val="001775B6"/>
    <w:rsid w:val="001825F7"/>
    <w:rsid w:val="00183DD4"/>
    <w:rsid w:val="00185229"/>
    <w:rsid w:val="001857A3"/>
    <w:rsid w:val="00187A39"/>
    <w:rsid w:val="001906FB"/>
    <w:rsid w:val="00191025"/>
    <w:rsid w:val="001914A5"/>
    <w:rsid w:val="00195149"/>
    <w:rsid w:val="001A0A5B"/>
    <w:rsid w:val="001A27AC"/>
    <w:rsid w:val="001B0011"/>
    <w:rsid w:val="001B79E1"/>
    <w:rsid w:val="001C2360"/>
    <w:rsid w:val="001D26DA"/>
    <w:rsid w:val="001D366F"/>
    <w:rsid w:val="001D453C"/>
    <w:rsid w:val="001D6CBD"/>
    <w:rsid w:val="001D6F18"/>
    <w:rsid w:val="001E0066"/>
    <w:rsid w:val="001E0660"/>
    <w:rsid w:val="001E4373"/>
    <w:rsid w:val="001E5660"/>
    <w:rsid w:val="001E5AD3"/>
    <w:rsid w:val="001E64E1"/>
    <w:rsid w:val="001E6914"/>
    <w:rsid w:val="001E742E"/>
    <w:rsid w:val="001E7E83"/>
    <w:rsid w:val="001F388F"/>
    <w:rsid w:val="001F3940"/>
    <w:rsid w:val="001F3FFD"/>
    <w:rsid w:val="001F7A8D"/>
    <w:rsid w:val="002038B3"/>
    <w:rsid w:val="00204CF4"/>
    <w:rsid w:val="00210E71"/>
    <w:rsid w:val="00214D2D"/>
    <w:rsid w:val="00215D22"/>
    <w:rsid w:val="0021631B"/>
    <w:rsid w:val="002231B7"/>
    <w:rsid w:val="00235C55"/>
    <w:rsid w:val="00241F3C"/>
    <w:rsid w:val="00243D29"/>
    <w:rsid w:val="0025190D"/>
    <w:rsid w:val="00251EC4"/>
    <w:rsid w:val="002532C6"/>
    <w:rsid w:val="00255032"/>
    <w:rsid w:val="002617EC"/>
    <w:rsid w:val="00264A32"/>
    <w:rsid w:val="00264B09"/>
    <w:rsid w:val="00264EEF"/>
    <w:rsid w:val="002708FF"/>
    <w:rsid w:val="00272638"/>
    <w:rsid w:val="002934E0"/>
    <w:rsid w:val="00293EC5"/>
    <w:rsid w:val="002975E1"/>
    <w:rsid w:val="002A014D"/>
    <w:rsid w:val="002A3912"/>
    <w:rsid w:val="002A3F4E"/>
    <w:rsid w:val="002C5FE1"/>
    <w:rsid w:val="002C7333"/>
    <w:rsid w:val="002E7A4B"/>
    <w:rsid w:val="002F0E9C"/>
    <w:rsid w:val="002F12DA"/>
    <w:rsid w:val="002F3C2A"/>
    <w:rsid w:val="002F4E0C"/>
    <w:rsid w:val="002F6D0B"/>
    <w:rsid w:val="002F783D"/>
    <w:rsid w:val="00301971"/>
    <w:rsid w:val="0031208D"/>
    <w:rsid w:val="00312D8A"/>
    <w:rsid w:val="003151C2"/>
    <w:rsid w:val="00324FD2"/>
    <w:rsid w:val="00341532"/>
    <w:rsid w:val="00353F35"/>
    <w:rsid w:val="003602E8"/>
    <w:rsid w:val="00364489"/>
    <w:rsid w:val="003656BE"/>
    <w:rsid w:val="003708F9"/>
    <w:rsid w:val="003740A1"/>
    <w:rsid w:val="00376479"/>
    <w:rsid w:val="00377A9E"/>
    <w:rsid w:val="0038522C"/>
    <w:rsid w:val="003907F3"/>
    <w:rsid w:val="00392195"/>
    <w:rsid w:val="003967F1"/>
    <w:rsid w:val="00397395"/>
    <w:rsid w:val="00397A9F"/>
    <w:rsid w:val="00397CFF"/>
    <w:rsid w:val="003A19FF"/>
    <w:rsid w:val="003A2810"/>
    <w:rsid w:val="003A4E79"/>
    <w:rsid w:val="003B3934"/>
    <w:rsid w:val="003B6459"/>
    <w:rsid w:val="003C4469"/>
    <w:rsid w:val="003C6338"/>
    <w:rsid w:val="003D1B2D"/>
    <w:rsid w:val="003D3D9D"/>
    <w:rsid w:val="003D4CDC"/>
    <w:rsid w:val="003E4818"/>
    <w:rsid w:val="003E5CB6"/>
    <w:rsid w:val="003E73EC"/>
    <w:rsid w:val="003F4B87"/>
    <w:rsid w:val="003F6FC0"/>
    <w:rsid w:val="00400EF8"/>
    <w:rsid w:val="00403AD7"/>
    <w:rsid w:val="00410170"/>
    <w:rsid w:val="004151A3"/>
    <w:rsid w:val="00417A29"/>
    <w:rsid w:val="004234C8"/>
    <w:rsid w:val="00424D00"/>
    <w:rsid w:val="00437626"/>
    <w:rsid w:val="00442714"/>
    <w:rsid w:val="00454935"/>
    <w:rsid w:val="0045672B"/>
    <w:rsid w:val="00460299"/>
    <w:rsid w:val="004614B3"/>
    <w:rsid w:val="00463955"/>
    <w:rsid w:val="004677E9"/>
    <w:rsid w:val="00491A64"/>
    <w:rsid w:val="004935BB"/>
    <w:rsid w:val="00495766"/>
    <w:rsid w:val="00496FEA"/>
    <w:rsid w:val="004A32E6"/>
    <w:rsid w:val="004B1928"/>
    <w:rsid w:val="004B6A00"/>
    <w:rsid w:val="004C1E4E"/>
    <w:rsid w:val="004D2018"/>
    <w:rsid w:val="004D404D"/>
    <w:rsid w:val="004D7042"/>
    <w:rsid w:val="004D7731"/>
    <w:rsid w:val="004E48CF"/>
    <w:rsid w:val="004F0040"/>
    <w:rsid w:val="004F1434"/>
    <w:rsid w:val="004F2975"/>
    <w:rsid w:val="004F4D17"/>
    <w:rsid w:val="004F50C6"/>
    <w:rsid w:val="004F70BC"/>
    <w:rsid w:val="0050048C"/>
    <w:rsid w:val="00500ACF"/>
    <w:rsid w:val="00505632"/>
    <w:rsid w:val="00515E3B"/>
    <w:rsid w:val="00526D81"/>
    <w:rsid w:val="00537901"/>
    <w:rsid w:val="005462D9"/>
    <w:rsid w:val="00556214"/>
    <w:rsid w:val="00556718"/>
    <w:rsid w:val="005571E2"/>
    <w:rsid w:val="00560034"/>
    <w:rsid w:val="00560423"/>
    <w:rsid w:val="00565F1D"/>
    <w:rsid w:val="00567B24"/>
    <w:rsid w:val="00571C26"/>
    <w:rsid w:val="00581184"/>
    <w:rsid w:val="005833B3"/>
    <w:rsid w:val="00585361"/>
    <w:rsid w:val="0059075D"/>
    <w:rsid w:val="0059631F"/>
    <w:rsid w:val="00596C99"/>
    <w:rsid w:val="005A2CF5"/>
    <w:rsid w:val="005A3ED8"/>
    <w:rsid w:val="005A64D2"/>
    <w:rsid w:val="005A6D19"/>
    <w:rsid w:val="005B3201"/>
    <w:rsid w:val="005B72B8"/>
    <w:rsid w:val="005C09DD"/>
    <w:rsid w:val="005C1303"/>
    <w:rsid w:val="005C24A1"/>
    <w:rsid w:val="005C665F"/>
    <w:rsid w:val="005D219E"/>
    <w:rsid w:val="005D2D42"/>
    <w:rsid w:val="005D3A87"/>
    <w:rsid w:val="005D4214"/>
    <w:rsid w:val="005D5A75"/>
    <w:rsid w:val="005D6E13"/>
    <w:rsid w:val="005E02DC"/>
    <w:rsid w:val="005E174F"/>
    <w:rsid w:val="005E4F83"/>
    <w:rsid w:val="005F3B42"/>
    <w:rsid w:val="00600A1B"/>
    <w:rsid w:val="006026FB"/>
    <w:rsid w:val="00602716"/>
    <w:rsid w:val="006029A3"/>
    <w:rsid w:val="00602FB6"/>
    <w:rsid w:val="00603240"/>
    <w:rsid w:val="0060390A"/>
    <w:rsid w:val="006155D7"/>
    <w:rsid w:val="00620555"/>
    <w:rsid w:val="00624CA1"/>
    <w:rsid w:val="00625BB5"/>
    <w:rsid w:val="006264E7"/>
    <w:rsid w:val="006302BF"/>
    <w:rsid w:val="006412C0"/>
    <w:rsid w:val="00654DA7"/>
    <w:rsid w:val="0066153F"/>
    <w:rsid w:val="00662DA5"/>
    <w:rsid w:val="00665B14"/>
    <w:rsid w:val="00665EEE"/>
    <w:rsid w:val="00682C9C"/>
    <w:rsid w:val="00683CC4"/>
    <w:rsid w:val="006854BC"/>
    <w:rsid w:val="00687BDD"/>
    <w:rsid w:val="00687DFB"/>
    <w:rsid w:val="006923BC"/>
    <w:rsid w:val="006A063C"/>
    <w:rsid w:val="006A1F65"/>
    <w:rsid w:val="006A630F"/>
    <w:rsid w:val="006A7AFB"/>
    <w:rsid w:val="006B259E"/>
    <w:rsid w:val="006B58D9"/>
    <w:rsid w:val="006B73DB"/>
    <w:rsid w:val="006D6865"/>
    <w:rsid w:val="006D7572"/>
    <w:rsid w:val="006D7B9E"/>
    <w:rsid w:val="006E58F2"/>
    <w:rsid w:val="006F068F"/>
    <w:rsid w:val="006F2950"/>
    <w:rsid w:val="006F3126"/>
    <w:rsid w:val="006F38C0"/>
    <w:rsid w:val="006F6B19"/>
    <w:rsid w:val="00706011"/>
    <w:rsid w:val="00707220"/>
    <w:rsid w:val="0071172A"/>
    <w:rsid w:val="00715E5E"/>
    <w:rsid w:val="00717914"/>
    <w:rsid w:val="00731ACB"/>
    <w:rsid w:val="007333A9"/>
    <w:rsid w:val="00736919"/>
    <w:rsid w:val="0073704C"/>
    <w:rsid w:val="00740F44"/>
    <w:rsid w:val="00741EAE"/>
    <w:rsid w:val="00742A50"/>
    <w:rsid w:val="0075088B"/>
    <w:rsid w:val="00752473"/>
    <w:rsid w:val="00766CF5"/>
    <w:rsid w:val="00771AF9"/>
    <w:rsid w:val="00772467"/>
    <w:rsid w:val="00773093"/>
    <w:rsid w:val="00775496"/>
    <w:rsid w:val="00776DDA"/>
    <w:rsid w:val="007772D3"/>
    <w:rsid w:val="00791087"/>
    <w:rsid w:val="00791548"/>
    <w:rsid w:val="00792A1A"/>
    <w:rsid w:val="007A47D4"/>
    <w:rsid w:val="007B18BF"/>
    <w:rsid w:val="007B69F0"/>
    <w:rsid w:val="007C4945"/>
    <w:rsid w:val="007D1869"/>
    <w:rsid w:val="007D22C3"/>
    <w:rsid w:val="007D3AA9"/>
    <w:rsid w:val="007E2B54"/>
    <w:rsid w:val="007E36F6"/>
    <w:rsid w:val="007E3980"/>
    <w:rsid w:val="007E5DC7"/>
    <w:rsid w:val="007F2D62"/>
    <w:rsid w:val="007F4AE4"/>
    <w:rsid w:val="008106CF"/>
    <w:rsid w:val="00815AA7"/>
    <w:rsid w:val="0082223A"/>
    <w:rsid w:val="008228A4"/>
    <w:rsid w:val="00825A2C"/>
    <w:rsid w:val="008323FA"/>
    <w:rsid w:val="0083374D"/>
    <w:rsid w:val="00833D9C"/>
    <w:rsid w:val="0083486E"/>
    <w:rsid w:val="00840480"/>
    <w:rsid w:val="00840777"/>
    <w:rsid w:val="00841F94"/>
    <w:rsid w:val="00842287"/>
    <w:rsid w:val="00843FED"/>
    <w:rsid w:val="00846E69"/>
    <w:rsid w:val="0085058B"/>
    <w:rsid w:val="00855773"/>
    <w:rsid w:val="00863A3A"/>
    <w:rsid w:val="00871E2F"/>
    <w:rsid w:val="008809BD"/>
    <w:rsid w:val="00881247"/>
    <w:rsid w:val="00883162"/>
    <w:rsid w:val="00883E74"/>
    <w:rsid w:val="00891875"/>
    <w:rsid w:val="008964E9"/>
    <w:rsid w:val="008A2F6D"/>
    <w:rsid w:val="008A5283"/>
    <w:rsid w:val="008B0F4B"/>
    <w:rsid w:val="008B64F1"/>
    <w:rsid w:val="008C00B5"/>
    <w:rsid w:val="008C027E"/>
    <w:rsid w:val="008C4673"/>
    <w:rsid w:val="008D02AE"/>
    <w:rsid w:val="008D053B"/>
    <w:rsid w:val="008D0D66"/>
    <w:rsid w:val="008D355A"/>
    <w:rsid w:val="008E2A32"/>
    <w:rsid w:val="008E3576"/>
    <w:rsid w:val="008E4697"/>
    <w:rsid w:val="008E4916"/>
    <w:rsid w:val="008E630F"/>
    <w:rsid w:val="008E7FEA"/>
    <w:rsid w:val="008F17A2"/>
    <w:rsid w:val="008F311E"/>
    <w:rsid w:val="008F3E5A"/>
    <w:rsid w:val="008F4354"/>
    <w:rsid w:val="008F48A2"/>
    <w:rsid w:val="008F4DB8"/>
    <w:rsid w:val="008F5019"/>
    <w:rsid w:val="00900F8C"/>
    <w:rsid w:val="00901BC5"/>
    <w:rsid w:val="0090409F"/>
    <w:rsid w:val="009061DD"/>
    <w:rsid w:val="009106A0"/>
    <w:rsid w:val="009173BB"/>
    <w:rsid w:val="0092058D"/>
    <w:rsid w:val="00930C8E"/>
    <w:rsid w:val="00937654"/>
    <w:rsid w:val="0094046B"/>
    <w:rsid w:val="009408B4"/>
    <w:rsid w:val="00943D45"/>
    <w:rsid w:val="00945BA6"/>
    <w:rsid w:val="00945E70"/>
    <w:rsid w:val="0095257F"/>
    <w:rsid w:val="00956F03"/>
    <w:rsid w:val="00960840"/>
    <w:rsid w:val="00960FF9"/>
    <w:rsid w:val="009637B3"/>
    <w:rsid w:val="00965726"/>
    <w:rsid w:val="00965FC2"/>
    <w:rsid w:val="00967728"/>
    <w:rsid w:val="00973B5C"/>
    <w:rsid w:val="009743A3"/>
    <w:rsid w:val="00987414"/>
    <w:rsid w:val="009926E2"/>
    <w:rsid w:val="009A06A9"/>
    <w:rsid w:val="009A2697"/>
    <w:rsid w:val="009A2778"/>
    <w:rsid w:val="009A287C"/>
    <w:rsid w:val="009A59EB"/>
    <w:rsid w:val="009B14D6"/>
    <w:rsid w:val="009B15CC"/>
    <w:rsid w:val="009B4E14"/>
    <w:rsid w:val="009B635F"/>
    <w:rsid w:val="009B76CA"/>
    <w:rsid w:val="009C19E1"/>
    <w:rsid w:val="009C70F0"/>
    <w:rsid w:val="009D3ED9"/>
    <w:rsid w:val="009E0A12"/>
    <w:rsid w:val="009E4079"/>
    <w:rsid w:val="009E5D2F"/>
    <w:rsid w:val="009E63D9"/>
    <w:rsid w:val="009F047B"/>
    <w:rsid w:val="009F3175"/>
    <w:rsid w:val="00A00ADF"/>
    <w:rsid w:val="00A03AB1"/>
    <w:rsid w:val="00A03FBF"/>
    <w:rsid w:val="00A07C5B"/>
    <w:rsid w:val="00A10F61"/>
    <w:rsid w:val="00A12DD1"/>
    <w:rsid w:val="00A15CD9"/>
    <w:rsid w:val="00A21BD6"/>
    <w:rsid w:val="00A23826"/>
    <w:rsid w:val="00A25854"/>
    <w:rsid w:val="00A26218"/>
    <w:rsid w:val="00A30424"/>
    <w:rsid w:val="00A30DDF"/>
    <w:rsid w:val="00A315FE"/>
    <w:rsid w:val="00A36F47"/>
    <w:rsid w:val="00A40A8E"/>
    <w:rsid w:val="00A40D07"/>
    <w:rsid w:val="00A458FE"/>
    <w:rsid w:val="00A54FF4"/>
    <w:rsid w:val="00A63369"/>
    <w:rsid w:val="00A634F6"/>
    <w:rsid w:val="00A63BA4"/>
    <w:rsid w:val="00A67598"/>
    <w:rsid w:val="00A73A17"/>
    <w:rsid w:val="00A76124"/>
    <w:rsid w:val="00A76DBF"/>
    <w:rsid w:val="00A81E3A"/>
    <w:rsid w:val="00A834E1"/>
    <w:rsid w:val="00A837A0"/>
    <w:rsid w:val="00A84ED3"/>
    <w:rsid w:val="00A85C8A"/>
    <w:rsid w:val="00A95E6D"/>
    <w:rsid w:val="00AA04ED"/>
    <w:rsid w:val="00AA0814"/>
    <w:rsid w:val="00AA0C03"/>
    <w:rsid w:val="00AA2066"/>
    <w:rsid w:val="00AB1AB8"/>
    <w:rsid w:val="00AB24EF"/>
    <w:rsid w:val="00AB27CF"/>
    <w:rsid w:val="00AC2AE4"/>
    <w:rsid w:val="00AC377C"/>
    <w:rsid w:val="00AC4058"/>
    <w:rsid w:val="00AC7E4A"/>
    <w:rsid w:val="00AD3D8C"/>
    <w:rsid w:val="00AD4866"/>
    <w:rsid w:val="00AD4C03"/>
    <w:rsid w:val="00AD6FD9"/>
    <w:rsid w:val="00AE1D84"/>
    <w:rsid w:val="00AE2BA6"/>
    <w:rsid w:val="00B025F7"/>
    <w:rsid w:val="00B02794"/>
    <w:rsid w:val="00B02F78"/>
    <w:rsid w:val="00B07665"/>
    <w:rsid w:val="00B101AD"/>
    <w:rsid w:val="00B1065F"/>
    <w:rsid w:val="00B141E8"/>
    <w:rsid w:val="00B14CD5"/>
    <w:rsid w:val="00B150B0"/>
    <w:rsid w:val="00B15748"/>
    <w:rsid w:val="00B17030"/>
    <w:rsid w:val="00B172F8"/>
    <w:rsid w:val="00B17E7E"/>
    <w:rsid w:val="00B251DE"/>
    <w:rsid w:val="00B32895"/>
    <w:rsid w:val="00B33450"/>
    <w:rsid w:val="00B34BC1"/>
    <w:rsid w:val="00B5278F"/>
    <w:rsid w:val="00B5672F"/>
    <w:rsid w:val="00B606AD"/>
    <w:rsid w:val="00B65D0A"/>
    <w:rsid w:val="00B661FC"/>
    <w:rsid w:val="00B75BE0"/>
    <w:rsid w:val="00B80A27"/>
    <w:rsid w:val="00B84A46"/>
    <w:rsid w:val="00B87D5B"/>
    <w:rsid w:val="00B87D6E"/>
    <w:rsid w:val="00B92D84"/>
    <w:rsid w:val="00B955B4"/>
    <w:rsid w:val="00BA5088"/>
    <w:rsid w:val="00BA5DFD"/>
    <w:rsid w:val="00BA6501"/>
    <w:rsid w:val="00BB3349"/>
    <w:rsid w:val="00BC1550"/>
    <w:rsid w:val="00BC76BB"/>
    <w:rsid w:val="00BD3119"/>
    <w:rsid w:val="00BD3B59"/>
    <w:rsid w:val="00BD48A5"/>
    <w:rsid w:val="00BD78EC"/>
    <w:rsid w:val="00BE0952"/>
    <w:rsid w:val="00BE1C75"/>
    <w:rsid w:val="00BE6EF4"/>
    <w:rsid w:val="00BE7DFD"/>
    <w:rsid w:val="00BF4D9D"/>
    <w:rsid w:val="00BF5110"/>
    <w:rsid w:val="00C00159"/>
    <w:rsid w:val="00C07B8C"/>
    <w:rsid w:val="00C11C28"/>
    <w:rsid w:val="00C15557"/>
    <w:rsid w:val="00C21A02"/>
    <w:rsid w:val="00C23BC3"/>
    <w:rsid w:val="00C24A82"/>
    <w:rsid w:val="00C25004"/>
    <w:rsid w:val="00C30C6E"/>
    <w:rsid w:val="00C36D2C"/>
    <w:rsid w:val="00C40E61"/>
    <w:rsid w:val="00C43EE2"/>
    <w:rsid w:val="00C46E38"/>
    <w:rsid w:val="00C46ED7"/>
    <w:rsid w:val="00C50B57"/>
    <w:rsid w:val="00C54F30"/>
    <w:rsid w:val="00C57ABA"/>
    <w:rsid w:val="00C57DD2"/>
    <w:rsid w:val="00C61AE2"/>
    <w:rsid w:val="00C662A6"/>
    <w:rsid w:val="00C664CD"/>
    <w:rsid w:val="00C71628"/>
    <w:rsid w:val="00C7590E"/>
    <w:rsid w:val="00C82975"/>
    <w:rsid w:val="00C91527"/>
    <w:rsid w:val="00C925A3"/>
    <w:rsid w:val="00C947AD"/>
    <w:rsid w:val="00C97733"/>
    <w:rsid w:val="00CB15D0"/>
    <w:rsid w:val="00CB24D5"/>
    <w:rsid w:val="00CC50CD"/>
    <w:rsid w:val="00CD38DA"/>
    <w:rsid w:val="00CD41D4"/>
    <w:rsid w:val="00CD4995"/>
    <w:rsid w:val="00CE73C4"/>
    <w:rsid w:val="00CF07E3"/>
    <w:rsid w:val="00D05D19"/>
    <w:rsid w:val="00D072F0"/>
    <w:rsid w:val="00D1748C"/>
    <w:rsid w:val="00D20871"/>
    <w:rsid w:val="00D21D99"/>
    <w:rsid w:val="00D237EE"/>
    <w:rsid w:val="00D23E7A"/>
    <w:rsid w:val="00D25A34"/>
    <w:rsid w:val="00D349E2"/>
    <w:rsid w:val="00D4431B"/>
    <w:rsid w:val="00D5753D"/>
    <w:rsid w:val="00D6153B"/>
    <w:rsid w:val="00D6187F"/>
    <w:rsid w:val="00D66EA8"/>
    <w:rsid w:val="00D67BCE"/>
    <w:rsid w:val="00D70F45"/>
    <w:rsid w:val="00D76314"/>
    <w:rsid w:val="00D76478"/>
    <w:rsid w:val="00D7793F"/>
    <w:rsid w:val="00D802B1"/>
    <w:rsid w:val="00D8459D"/>
    <w:rsid w:val="00D84FAC"/>
    <w:rsid w:val="00D85C08"/>
    <w:rsid w:val="00D86D95"/>
    <w:rsid w:val="00D87A2B"/>
    <w:rsid w:val="00D909B2"/>
    <w:rsid w:val="00D922F7"/>
    <w:rsid w:val="00D92C84"/>
    <w:rsid w:val="00D97243"/>
    <w:rsid w:val="00DA1BF3"/>
    <w:rsid w:val="00DA3689"/>
    <w:rsid w:val="00DA558F"/>
    <w:rsid w:val="00DA78F1"/>
    <w:rsid w:val="00DB2ACB"/>
    <w:rsid w:val="00DB6204"/>
    <w:rsid w:val="00DB7774"/>
    <w:rsid w:val="00DB78F3"/>
    <w:rsid w:val="00DC3BF5"/>
    <w:rsid w:val="00DD274B"/>
    <w:rsid w:val="00DD2AAD"/>
    <w:rsid w:val="00DD4AFC"/>
    <w:rsid w:val="00DE0366"/>
    <w:rsid w:val="00DE4115"/>
    <w:rsid w:val="00DE4C74"/>
    <w:rsid w:val="00DE528A"/>
    <w:rsid w:val="00DE5878"/>
    <w:rsid w:val="00DF7DF3"/>
    <w:rsid w:val="00E02362"/>
    <w:rsid w:val="00E050AE"/>
    <w:rsid w:val="00E052BA"/>
    <w:rsid w:val="00E0797F"/>
    <w:rsid w:val="00E144F2"/>
    <w:rsid w:val="00E15644"/>
    <w:rsid w:val="00E207B1"/>
    <w:rsid w:val="00E23CE6"/>
    <w:rsid w:val="00E26500"/>
    <w:rsid w:val="00E42B1D"/>
    <w:rsid w:val="00E43DD4"/>
    <w:rsid w:val="00E46424"/>
    <w:rsid w:val="00E56364"/>
    <w:rsid w:val="00E56EE5"/>
    <w:rsid w:val="00E607B9"/>
    <w:rsid w:val="00E644DB"/>
    <w:rsid w:val="00E659FB"/>
    <w:rsid w:val="00E71ECD"/>
    <w:rsid w:val="00E73949"/>
    <w:rsid w:val="00E744D3"/>
    <w:rsid w:val="00E77839"/>
    <w:rsid w:val="00E838A8"/>
    <w:rsid w:val="00E90CD6"/>
    <w:rsid w:val="00E939ED"/>
    <w:rsid w:val="00E93E19"/>
    <w:rsid w:val="00EA01EB"/>
    <w:rsid w:val="00EA3416"/>
    <w:rsid w:val="00EA44AA"/>
    <w:rsid w:val="00EA515A"/>
    <w:rsid w:val="00EA7301"/>
    <w:rsid w:val="00EB4B98"/>
    <w:rsid w:val="00EB603F"/>
    <w:rsid w:val="00EB64A5"/>
    <w:rsid w:val="00EB68C2"/>
    <w:rsid w:val="00EB6F49"/>
    <w:rsid w:val="00EB7DBC"/>
    <w:rsid w:val="00EC4B49"/>
    <w:rsid w:val="00ED08E5"/>
    <w:rsid w:val="00ED2272"/>
    <w:rsid w:val="00ED2A45"/>
    <w:rsid w:val="00ED321A"/>
    <w:rsid w:val="00ED7DB2"/>
    <w:rsid w:val="00EE06A1"/>
    <w:rsid w:val="00EE476A"/>
    <w:rsid w:val="00EE56B9"/>
    <w:rsid w:val="00EF0C0E"/>
    <w:rsid w:val="00EF1140"/>
    <w:rsid w:val="00EF4C35"/>
    <w:rsid w:val="00EF53C7"/>
    <w:rsid w:val="00EF67E7"/>
    <w:rsid w:val="00F01B25"/>
    <w:rsid w:val="00F039E2"/>
    <w:rsid w:val="00F05F8C"/>
    <w:rsid w:val="00F07A42"/>
    <w:rsid w:val="00F10916"/>
    <w:rsid w:val="00F255C8"/>
    <w:rsid w:val="00F27A58"/>
    <w:rsid w:val="00F27B43"/>
    <w:rsid w:val="00F315B8"/>
    <w:rsid w:val="00F317EB"/>
    <w:rsid w:val="00F36ABF"/>
    <w:rsid w:val="00F401E8"/>
    <w:rsid w:val="00F435D0"/>
    <w:rsid w:val="00F43F07"/>
    <w:rsid w:val="00F51798"/>
    <w:rsid w:val="00F5298B"/>
    <w:rsid w:val="00F5403D"/>
    <w:rsid w:val="00F54FE4"/>
    <w:rsid w:val="00F6161B"/>
    <w:rsid w:val="00F67CFA"/>
    <w:rsid w:val="00F80E29"/>
    <w:rsid w:val="00F8159D"/>
    <w:rsid w:val="00F85BDD"/>
    <w:rsid w:val="00F8705A"/>
    <w:rsid w:val="00FA6A1E"/>
    <w:rsid w:val="00FA6B8D"/>
    <w:rsid w:val="00FA7CAA"/>
    <w:rsid w:val="00FB190C"/>
    <w:rsid w:val="00FB4D68"/>
    <w:rsid w:val="00FB4F12"/>
    <w:rsid w:val="00FC6C6C"/>
    <w:rsid w:val="00FD1B6F"/>
    <w:rsid w:val="00FD293C"/>
    <w:rsid w:val="00FD4BF9"/>
    <w:rsid w:val="00FE0A02"/>
    <w:rsid w:val="00FE1408"/>
    <w:rsid w:val="00FE1A4A"/>
    <w:rsid w:val="00FE42FE"/>
    <w:rsid w:val="00FE6B37"/>
    <w:rsid w:val="00FE72C0"/>
    <w:rsid w:val="00FF04EF"/>
    <w:rsid w:val="00FF7500"/>
    <w:rsid w:val="013B668C"/>
    <w:rsid w:val="01A16065"/>
    <w:rsid w:val="01CF712B"/>
    <w:rsid w:val="01E21263"/>
    <w:rsid w:val="021C600F"/>
    <w:rsid w:val="02703690"/>
    <w:rsid w:val="02C9490B"/>
    <w:rsid w:val="02EA4412"/>
    <w:rsid w:val="02EB239A"/>
    <w:rsid w:val="02EC5244"/>
    <w:rsid w:val="032C086E"/>
    <w:rsid w:val="035072D9"/>
    <w:rsid w:val="03822CFE"/>
    <w:rsid w:val="044A30F0"/>
    <w:rsid w:val="047A7F51"/>
    <w:rsid w:val="048C54B6"/>
    <w:rsid w:val="04CD7FA9"/>
    <w:rsid w:val="04E54D34"/>
    <w:rsid w:val="05104339"/>
    <w:rsid w:val="05361D52"/>
    <w:rsid w:val="057A17B3"/>
    <w:rsid w:val="059C1573"/>
    <w:rsid w:val="05B20F4D"/>
    <w:rsid w:val="063C1610"/>
    <w:rsid w:val="07594DD3"/>
    <w:rsid w:val="076C0152"/>
    <w:rsid w:val="07EB7F39"/>
    <w:rsid w:val="081E6D6D"/>
    <w:rsid w:val="08A64343"/>
    <w:rsid w:val="08A954E5"/>
    <w:rsid w:val="09F340CC"/>
    <w:rsid w:val="0A4C7BC2"/>
    <w:rsid w:val="0A8A06EA"/>
    <w:rsid w:val="0BE84568"/>
    <w:rsid w:val="0C0149DC"/>
    <w:rsid w:val="0D39606C"/>
    <w:rsid w:val="0E8B6343"/>
    <w:rsid w:val="0EFA6113"/>
    <w:rsid w:val="1004152E"/>
    <w:rsid w:val="112E797B"/>
    <w:rsid w:val="11ED2AAD"/>
    <w:rsid w:val="11EF0AB9"/>
    <w:rsid w:val="121B19B7"/>
    <w:rsid w:val="12503815"/>
    <w:rsid w:val="12703D7D"/>
    <w:rsid w:val="12B81E85"/>
    <w:rsid w:val="135875D7"/>
    <w:rsid w:val="13B06774"/>
    <w:rsid w:val="13D05ABD"/>
    <w:rsid w:val="14CF623C"/>
    <w:rsid w:val="155838BF"/>
    <w:rsid w:val="156C2EC6"/>
    <w:rsid w:val="15FA1876"/>
    <w:rsid w:val="16461789"/>
    <w:rsid w:val="16996156"/>
    <w:rsid w:val="172D2B29"/>
    <w:rsid w:val="17635DCD"/>
    <w:rsid w:val="17974C95"/>
    <w:rsid w:val="179C5ED2"/>
    <w:rsid w:val="18023557"/>
    <w:rsid w:val="18441358"/>
    <w:rsid w:val="18EB5A64"/>
    <w:rsid w:val="190F13F3"/>
    <w:rsid w:val="196D1903"/>
    <w:rsid w:val="198300E7"/>
    <w:rsid w:val="19934667"/>
    <w:rsid w:val="19AF5A77"/>
    <w:rsid w:val="1A2226ED"/>
    <w:rsid w:val="1B2E4825"/>
    <w:rsid w:val="1B366B3A"/>
    <w:rsid w:val="1C2759C6"/>
    <w:rsid w:val="1C733981"/>
    <w:rsid w:val="1CCC6940"/>
    <w:rsid w:val="1CD1596F"/>
    <w:rsid w:val="1CE93F79"/>
    <w:rsid w:val="1D5A03F0"/>
    <w:rsid w:val="1D7A5A02"/>
    <w:rsid w:val="1D854494"/>
    <w:rsid w:val="1DA34A0A"/>
    <w:rsid w:val="1E0B0A2A"/>
    <w:rsid w:val="1E74568A"/>
    <w:rsid w:val="1F2D01CD"/>
    <w:rsid w:val="1F385F34"/>
    <w:rsid w:val="1FD80069"/>
    <w:rsid w:val="20405EC8"/>
    <w:rsid w:val="2129610F"/>
    <w:rsid w:val="224955E9"/>
    <w:rsid w:val="224E326E"/>
    <w:rsid w:val="2250088A"/>
    <w:rsid w:val="225E003A"/>
    <w:rsid w:val="234F5BD5"/>
    <w:rsid w:val="237C4C1C"/>
    <w:rsid w:val="240675D0"/>
    <w:rsid w:val="24262EA2"/>
    <w:rsid w:val="24463799"/>
    <w:rsid w:val="24AB32DF"/>
    <w:rsid w:val="24C27B32"/>
    <w:rsid w:val="255D0A7D"/>
    <w:rsid w:val="2560034D"/>
    <w:rsid w:val="25BF51FF"/>
    <w:rsid w:val="26D471D5"/>
    <w:rsid w:val="272F07A5"/>
    <w:rsid w:val="275859A0"/>
    <w:rsid w:val="275C18AE"/>
    <w:rsid w:val="27624104"/>
    <w:rsid w:val="27AF3375"/>
    <w:rsid w:val="28296151"/>
    <w:rsid w:val="290849DD"/>
    <w:rsid w:val="2A392706"/>
    <w:rsid w:val="2B284F7A"/>
    <w:rsid w:val="2B291231"/>
    <w:rsid w:val="2BCC24B9"/>
    <w:rsid w:val="2C166BD9"/>
    <w:rsid w:val="2D583A97"/>
    <w:rsid w:val="2DA04A84"/>
    <w:rsid w:val="2DA11C4C"/>
    <w:rsid w:val="2E285DC5"/>
    <w:rsid w:val="2E5D0FE4"/>
    <w:rsid w:val="2E674E63"/>
    <w:rsid w:val="2E6E3CFB"/>
    <w:rsid w:val="2EB01214"/>
    <w:rsid w:val="2ED57473"/>
    <w:rsid w:val="2FC72194"/>
    <w:rsid w:val="2FEB2F70"/>
    <w:rsid w:val="30305B9C"/>
    <w:rsid w:val="30823A8E"/>
    <w:rsid w:val="30FC2EFC"/>
    <w:rsid w:val="310A2996"/>
    <w:rsid w:val="314D0089"/>
    <w:rsid w:val="317732C2"/>
    <w:rsid w:val="31A674B0"/>
    <w:rsid w:val="31F54A81"/>
    <w:rsid w:val="31F609C8"/>
    <w:rsid w:val="31FB201F"/>
    <w:rsid w:val="320F5351"/>
    <w:rsid w:val="32BD0DAD"/>
    <w:rsid w:val="32C959A4"/>
    <w:rsid w:val="33057AA5"/>
    <w:rsid w:val="330D2BFC"/>
    <w:rsid w:val="33233306"/>
    <w:rsid w:val="33574D5E"/>
    <w:rsid w:val="3367085B"/>
    <w:rsid w:val="34AE4E51"/>
    <w:rsid w:val="34AF2674"/>
    <w:rsid w:val="34E41C66"/>
    <w:rsid w:val="35205ECD"/>
    <w:rsid w:val="35316D9B"/>
    <w:rsid w:val="36DC6F99"/>
    <w:rsid w:val="37611701"/>
    <w:rsid w:val="37695060"/>
    <w:rsid w:val="37801D58"/>
    <w:rsid w:val="38B555EE"/>
    <w:rsid w:val="390A4620"/>
    <w:rsid w:val="3A1515EA"/>
    <w:rsid w:val="3A6E7112"/>
    <w:rsid w:val="3A9D3DCB"/>
    <w:rsid w:val="3AD27862"/>
    <w:rsid w:val="3AD50EDA"/>
    <w:rsid w:val="3AF46BB2"/>
    <w:rsid w:val="3B39174F"/>
    <w:rsid w:val="3B861A10"/>
    <w:rsid w:val="3BC755DB"/>
    <w:rsid w:val="3BE850ED"/>
    <w:rsid w:val="3BEF6DEC"/>
    <w:rsid w:val="3D1E257B"/>
    <w:rsid w:val="3DE13E4D"/>
    <w:rsid w:val="3E32264F"/>
    <w:rsid w:val="3ECE6BAE"/>
    <w:rsid w:val="3ED951C1"/>
    <w:rsid w:val="3EFC2508"/>
    <w:rsid w:val="3F3B5F02"/>
    <w:rsid w:val="3F535DAB"/>
    <w:rsid w:val="3F612E62"/>
    <w:rsid w:val="400F741F"/>
    <w:rsid w:val="404F012D"/>
    <w:rsid w:val="413D641A"/>
    <w:rsid w:val="41D5480D"/>
    <w:rsid w:val="41E334EA"/>
    <w:rsid w:val="41F91289"/>
    <w:rsid w:val="4213037F"/>
    <w:rsid w:val="426072FE"/>
    <w:rsid w:val="42B85EFB"/>
    <w:rsid w:val="432307B8"/>
    <w:rsid w:val="43337AAD"/>
    <w:rsid w:val="43480064"/>
    <w:rsid w:val="43751C94"/>
    <w:rsid w:val="43C60BAF"/>
    <w:rsid w:val="44786EBE"/>
    <w:rsid w:val="44CF476D"/>
    <w:rsid w:val="465B0E22"/>
    <w:rsid w:val="465F03B8"/>
    <w:rsid w:val="46F51F72"/>
    <w:rsid w:val="477A3A6D"/>
    <w:rsid w:val="48180B08"/>
    <w:rsid w:val="48A4463C"/>
    <w:rsid w:val="48B545A9"/>
    <w:rsid w:val="4A5C783B"/>
    <w:rsid w:val="4ACA1DAC"/>
    <w:rsid w:val="4B590F9E"/>
    <w:rsid w:val="4B794D02"/>
    <w:rsid w:val="4B80314D"/>
    <w:rsid w:val="4BF61D1C"/>
    <w:rsid w:val="4C0C433F"/>
    <w:rsid w:val="4C29430C"/>
    <w:rsid w:val="4CA15F48"/>
    <w:rsid w:val="4D92310A"/>
    <w:rsid w:val="4DB20706"/>
    <w:rsid w:val="4DF47921"/>
    <w:rsid w:val="4E824F2D"/>
    <w:rsid w:val="4E8F1DA0"/>
    <w:rsid w:val="4F7723C6"/>
    <w:rsid w:val="4F8922EB"/>
    <w:rsid w:val="504A1A7A"/>
    <w:rsid w:val="504D0CA5"/>
    <w:rsid w:val="508654DB"/>
    <w:rsid w:val="50956525"/>
    <w:rsid w:val="509E137C"/>
    <w:rsid w:val="50A6415E"/>
    <w:rsid w:val="50B56C2C"/>
    <w:rsid w:val="50C56BE3"/>
    <w:rsid w:val="51C071AF"/>
    <w:rsid w:val="51E25299"/>
    <w:rsid w:val="52405B6C"/>
    <w:rsid w:val="52B753C1"/>
    <w:rsid w:val="52C8216A"/>
    <w:rsid w:val="5386726D"/>
    <w:rsid w:val="53C825D5"/>
    <w:rsid w:val="53D8739D"/>
    <w:rsid w:val="5486033E"/>
    <w:rsid w:val="54B55930"/>
    <w:rsid w:val="5507556A"/>
    <w:rsid w:val="554A6079"/>
    <w:rsid w:val="55660B78"/>
    <w:rsid w:val="55A3361A"/>
    <w:rsid w:val="55F1544B"/>
    <w:rsid w:val="56312D95"/>
    <w:rsid w:val="56751EEC"/>
    <w:rsid w:val="56DB71E3"/>
    <w:rsid w:val="56FE366C"/>
    <w:rsid w:val="591217E2"/>
    <w:rsid w:val="59474C90"/>
    <w:rsid w:val="598F7228"/>
    <w:rsid w:val="5A194AA6"/>
    <w:rsid w:val="5A44552A"/>
    <w:rsid w:val="5B10566E"/>
    <w:rsid w:val="5B132A06"/>
    <w:rsid w:val="5B571471"/>
    <w:rsid w:val="5B6836FC"/>
    <w:rsid w:val="5C4D5F0F"/>
    <w:rsid w:val="5C7D6786"/>
    <w:rsid w:val="5CEE3E13"/>
    <w:rsid w:val="5D3E6C32"/>
    <w:rsid w:val="5D426718"/>
    <w:rsid w:val="5D9D5307"/>
    <w:rsid w:val="5DAB2129"/>
    <w:rsid w:val="5E6556D6"/>
    <w:rsid w:val="5F0F3A2C"/>
    <w:rsid w:val="5F1576F7"/>
    <w:rsid w:val="5F840273"/>
    <w:rsid w:val="603C0CB4"/>
    <w:rsid w:val="61645571"/>
    <w:rsid w:val="61915DCF"/>
    <w:rsid w:val="62A50A9C"/>
    <w:rsid w:val="62D53E20"/>
    <w:rsid w:val="631A6AFE"/>
    <w:rsid w:val="6372336A"/>
    <w:rsid w:val="637C1544"/>
    <w:rsid w:val="63BB75EA"/>
    <w:rsid w:val="64514AE5"/>
    <w:rsid w:val="64FF4855"/>
    <w:rsid w:val="655A2588"/>
    <w:rsid w:val="65744A4C"/>
    <w:rsid w:val="65A15B12"/>
    <w:rsid w:val="65B37C6A"/>
    <w:rsid w:val="660D1128"/>
    <w:rsid w:val="66611474"/>
    <w:rsid w:val="66DD4460"/>
    <w:rsid w:val="673E3563"/>
    <w:rsid w:val="673E5311"/>
    <w:rsid w:val="67407FB5"/>
    <w:rsid w:val="674A1F08"/>
    <w:rsid w:val="677B6565"/>
    <w:rsid w:val="67CF516B"/>
    <w:rsid w:val="680D024E"/>
    <w:rsid w:val="6830502C"/>
    <w:rsid w:val="68533B3D"/>
    <w:rsid w:val="68635115"/>
    <w:rsid w:val="68720714"/>
    <w:rsid w:val="68EF6275"/>
    <w:rsid w:val="690A138E"/>
    <w:rsid w:val="69115E79"/>
    <w:rsid w:val="69610331"/>
    <w:rsid w:val="697D65C5"/>
    <w:rsid w:val="6B5B2394"/>
    <w:rsid w:val="6C72515C"/>
    <w:rsid w:val="6CA71991"/>
    <w:rsid w:val="6CEA54EF"/>
    <w:rsid w:val="6D0B3EE8"/>
    <w:rsid w:val="6D521B17"/>
    <w:rsid w:val="6DCD6500"/>
    <w:rsid w:val="6DFE7D16"/>
    <w:rsid w:val="6E481D7D"/>
    <w:rsid w:val="6E551448"/>
    <w:rsid w:val="6E82642B"/>
    <w:rsid w:val="6E997601"/>
    <w:rsid w:val="6E9E2778"/>
    <w:rsid w:val="6F734169"/>
    <w:rsid w:val="6F913440"/>
    <w:rsid w:val="6F945E75"/>
    <w:rsid w:val="6F98148E"/>
    <w:rsid w:val="6FB9690D"/>
    <w:rsid w:val="6FC32C35"/>
    <w:rsid w:val="6FF15617"/>
    <w:rsid w:val="707149AA"/>
    <w:rsid w:val="7082146C"/>
    <w:rsid w:val="71397726"/>
    <w:rsid w:val="71B7538F"/>
    <w:rsid w:val="71F76569"/>
    <w:rsid w:val="723F613B"/>
    <w:rsid w:val="728248BC"/>
    <w:rsid w:val="72B34E05"/>
    <w:rsid w:val="73734B20"/>
    <w:rsid w:val="73BC23E0"/>
    <w:rsid w:val="73BC418E"/>
    <w:rsid w:val="73C91C3F"/>
    <w:rsid w:val="73E75A78"/>
    <w:rsid w:val="74613F91"/>
    <w:rsid w:val="74C75E26"/>
    <w:rsid w:val="74E47092"/>
    <w:rsid w:val="750623F2"/>
    <w:rsid w:val="758D5DE2"/>
    <w:rsid w:val="75E07754"/>
    <w:rsid w:val="75E8150D"/>
    <w:rsid w:val="77C46D8A"/>
    <w:rsid w:val="77C950D9"/>
    <w:rsid w:val="78106856"/>
    <w:rsid w:val="7820118F"/>
    <w:rsid w:val="78306EF8"/>
    <w:rsid w:val="786A065C"/>
    <w:rsid w:val="78964AE4"/>
    <w:rsid w:val="78F806F0"/>
    <w:rsid w:val="7918225F"/>
    <w:rsid w:val="79404F19"/>
    <w:rsid w:val="79A67472"/>
    <w:rsid w:val="79BF6786"/>
    <w:rsid w:val="79F0693F"/>
    <w:rsid w:val="7A155709"/>
    <w:rsid w:val="7A5D7280"/>
    <w:rsid w:val="7A6D2181"/>
    <w:rsid w:val="7AF91823"/>
    <w:rsid w:val="7AFD437D"/>
    <w:rsid w:val="7B2200EE"/>
    <w:rsid w:val="7B4C229B"/>
    <w:rsid w:val="7B797A82"/>
    <w:rsid w:val="7BF52A21"/>
    <w:rsid w:val="7C1C5A8B"/>
    <w:rsid w:val="7C3F0358"/>
    <w:rsid w:val="7CA95C4D"/>
    <w:rsid w:val="7CC674FD"/>
    <w:rsid w:val="7CDD78F1"/>
    <w:rsid w:val="7CF47E63"/>
    <w:rsid w:val="7D407BDD"/>
    <w:rsid w:val="7D535E66"/>
    <w:rsid w:val="7DFA4230"/>
    <w:rsid w:val="7E9C7095"/>
    <w:rsid w:val="7F0425AE"/>
    <w:rsid w:val="7F1E5ED3"/>
    <w:rsid w:val="7F2257ED"/>
    <w:rsid w:val="7F270A9C"/>
    <w:rsid w:val="7F2716DA"/>
    <w:rsid w:val="7F58120E"/>
    <w:rsid w:val="7F6341D7"/>
    <w:rsid w:val="7F8929EE"/>
    <w:rsid w:val="7F964BB6"/>
    <w:rsid w:val="7FBF414E"/>
    <w:rsid w:val="7FEE39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5"/>
    <w:qFormat/>
    <w:uiPriority w:val="0"/>
    <w:rPr>
      <w:rFonts w:ascii="Times New Roman" w:hAnsi="Times New Roman" w:eastAsia="宋体" w:cs="Times New Roman"/>
      <w:lang w:val="en-US" w:eastAsia="zh-CN" w:bidi="ar-SA"/>
    </w:rPr>
  </w:style>
  <w:style w:type="paragraph" w:styleId="2">
    <w:name w:val="heading 1"/>
    <w:basedOn w:val="1"/>
    <w:next w:val="1"/>
    <w:link w:val="26"/>
    <w:autoRedefine/>
    <w:qFormat/>
    <w:uiPriority w:val="0"/>
    <w:pPr>
      <w:keepNext/>
      <w:tabs>
        <w:tab w:val="left" w:pos="1830"/>
      </w:tabs>
      <w:outlineLvl w:val="0"/>
    </w:pPr>
    <w:rPr>
      <w:rFonts w:ascii="Arial" w:hAnsi="Arial" w:eastAsia="黑体" w:cs="Times New Roman"/>
      <w:sz w:val="44"/>
      <w:szCs w:val="20"/>
      <w:lang w:bidi="he-IL"/>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link w:val="32"/>
    <w:autoRedefine/>
    <w:semiHidden/>
    <w:unhideWhenUsed/>
    <w:qFormat/>
    <w:uiPriority w:val="99"/>
    <w:pPr>
      <w:spacing w:after="120"/>
    </w:pPr>
  </w:style>
  <w:style w:type="paragraph" w:styleId="5">
    <w:name w:val="Body Text Indent"/>
    <w:basedOn w:val="1"/>
    <w:next w:val="4"/>
    <w:link w:val="30"/>
    <w:autoRedefine/>
    <w:unhideWhenUsed/>
    <w:qFormat/>
    <w:uiPriority w:val="99"/>
    <w:pPr>
      <w:suppressAutoHyphens/>
      <w:snapToGrid w:val="0"/>
      <w:spacing w:line="360" w:lineRule="auto"/>
      <w:ind w:firstLine="240" w:firstLineChars="100"/>
    </w:pPr>
    <w:rPr>
      <w:rFonts w:ascii="宋体" w:hAnsi="宋体" w:eastAsia="宋体" w:cs="宋体"/>
      <w:sz w:val="24"/>
    </w:rPr>
  </w:style>
  <w:style w:type="paragraph" w:styleId="6">
    <w:name w:val="List 2"/>
    <w:basedOn w:val="1"/>
    <w:autoRedefine/>
    <w:unhideWhenUsed/>
    <w:qFormat/>
    <w:uiPriority w:val="99"/>
    <w:pPr>
      <w:spacing w:before="100" w:beforeAutospacing="1" w:after="100" w:afterAutospacing="1"/>
      <w:ind w:left="100" w:leftChars="200" w:hanging="200" w:hangingChars="200"/>
    </w:pPr>
    <w:rPr>
      <w:rFonts w:ascii="Times New Roman" w:hAnsi="Times New Roman" w:eastAsia="宋体" w:cs="Times New Roman"/>
      <w:szCs w:val="21"/>
    </w:rPr>
  </w:style>
  <w:style w:type="paragraph" w:styleId="7">
    <w:name w:val="Plain Text"/>
    <w:basedOn w:val="1"/>
    <w:link w:val="29"/>
    <w:autoRedefine/>
    <w:qFormat/>
    <w:uiPriority w:val="0"/>
    <w:rPr>
      <w:rFonts w:ascii="宋体" w:hAnsi="Courier New" w:eastAsia="宋体" w:cs="Courier New"/>
      <w:szCs w:val="21"/>
    </w:rPr>
  </w:style>
  <w:style w:type="paragraph" w:styleId="8">
    <w:name w:val="Date"/>
    <w:basedOn w:val="1"/>
    <w:next w:val="1"/>
    <w:autoRedefine/>
    <w:qFormat/>
    <w:uiPriority w:val="0"/>
    <w:pPr>
      <w:ind w:left="100" w:leftChars="2500"/>
    </w:pPr>
    <w:rPr>
      <w:sz w:val="36"/>
    </w:rPr>
  </w:style>
  <w:style w:type="paragraph" w:styleId="9">
    <w:name w:val="Body Text Indent 2"/>
    <w:basedOn w:val="1"/>
    <w:autoRedefine/>
    <w:qFormat/>
    <w:uiPriority w:val="0"/>
    <w:pPr>
      <w:spacing w:after="120" w:line="480" w:lineRule="auto"/>
      <w:ind w:left="420" w:leftChars="200"/>
    </w:pPr>
  </w:style>
  <w:style w:type="paragraph" w:styleId="10">
    <w:name w:val="Balloon Text"/>
    <w:basedOn w:val="1"/>
    <w:link w:val="33"/>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jc w:val="center"/>
    </w:pPr>
    <w:rPr>
      <w:rFonts w:ascii="宋体" w:hAnsi="宋体" w:eastAsia="宋体"/>
      <w:sz w:val="24"/>
      <w:szCs w:val="24"/>
      <w:lang w:eastAsia="zh-CN"/>
    </w:rPr>
  </w:style>
  <w:style w:type="paragraph" w:styleId="14">
    <w:name w:val="HTML Preformatted"/>
    <w:basedOn w:val="1"/>
    <w:link w:val="25"/>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5">
    <w:name w:val="Body Text First Indent 2"/>
    <w:basedOn w:val="5"/>
    <w:link w:val="31"/>
    <w:autoRedefine/>
    <w:semiHidden/>
    <w:unhideWhenUsed/>
    <w:qFormat/>
    <w:uiPriority w:val="99"/>
    <w:pPr>
      <w:suppressAutoHyphens w:val="0"/>
      <w:snapToGrid/>
      <w:spacing w:after="120" w:line="240" w:lineRule="auto"/>
      <w:ind w:left="420" w:leftChars="200" w:firstLine="420" w:firstLineChars="200"/>
    </w:pPr>
    <w:rPr>
      <w:rFonts w:asciiTheme="minorHAnsi" w:hAnsiTheme="minorHAnsi" w:eastAsiaTheme="minorEastAsia" w:cstheme="minorBidi"/>
      <w:sz w:val="21"/>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autoRedefine/>
    <w:qFormat/>
    <w:uiPriority w:val="0"/>
  </w:style>
  <w:style w:type="paragraph" w:customStyle="1" w:styleId="20">
    <w:name w:val="BodyText1I2"/>
    <w:basedOn w:val="21"/>
    <w:autoRedefine/>
    <w:qFormat/>
    <w:uiPriority w:val="0"/>
    <w:pPr>
      <w:tabs>
        <w:tab w:val="left" w:pos="1176"/>
      </w:tabs>
      <w:ind w:firstLine="420" w:firstLineChars="200"/>
    </w:pPr>
    <w:rPr>
      <w:rFonts w:ascii="Times New Roman" w:hAnsi="Times New Roman" w:eastAsia="宋体" w:cs="Times New Roman"/>
      <w:sz w:val="28"/>
    </w:rPr>
  </w:style>
  <w:style w:type="paragraph" w:customStyle="1" w:styleId="21">
    <w:name w:val="BodyTextIndent"/>
    <w:basedOn w:val="1"/>
    <w:next w:val="22"/>
    <w:autoRedefine/>
    <w:qFormat/>
    <w:uiPriority w:val="0"/>
    <w:pPr>
      <w:ind w:firstLine="630"/>
    </w:pPr>
    <w:rPr>
      <w:sz w:val="28"/>
    </w:rPr>
  </w:style>
  <w:style w:type="paragraph" w:customStyle="1" w:styleId="22">
    <w:name w:val="BodyText"/>
    <w:basedOn w:val="1"/>
    <w:next w:val="8"/>
    <w:autoRedefine/>
    <w:qFormat/>
    <w:uiPriority w:val="0"/>
    <w:pPr>
      <w:jc w:val="center"/>
    </w:pPr>
    <w:rPr>
      <w:sz w:val="52"/>
    </w:rPr>
  </w:style>
  <w:style w:type="character" w:customStyle="1" w:styleId="23">
    <w:name w:val="页眉 Char"/>
    <w:basedOn w:val="18"/>
    <w:link w:val="12"/>
    <w:autoRedefine/>
    <w:qFormat/>
    <w:uiPriority w:val="99"/>
    <w:rPr>
      <w:sz w:val="18"/>
      <w:szCs w:val="18"/>
    </w:rPr>
  </w:style>
  <w:style w:type="character" w:customStyle="1" w:styleId="24">
    <w:name w:val="页脚 Char"/>
    <w:basedOn w:val="18"/>
    <w:link w:val="11"/>
    <w:autoRedefine/>
    <w:qFormat/>
    <w:uiPriority w:val="99"/>
    <w:rPr>
      <w:sz w:val="18"/>
      <w:szCs w:val="18"/>
    </w:rPr>
  </w:style>
  <w:style w:type="character" w:customStyle="1" w:styleId="25">
    <w:name w:val="HTML 预设格式 Char"/>
    <w:basedOn w:val="18"/>
    <w:link w:val="14"/>
    <w:autoRedefine/>
    <w:semiHidden/>
    <w:qFormat/>
    <w:uiPriority w:val="99"/>
    <w:rPr>
      <w:rFonts w:ascii="宋体" w:hAnsi="宋体" w:eastAsia="宋体" w:cs="宋体"/>
      <w:kern w:val="0"/>
      <w:sz w:val="24"/>
      <w:szCs w:val="24"/>
    </w:rPr>
  </w:style>
  <w:style w:type="character" w:customStyle="1" w:styleId="26">
    <w:name w:val="标题 1 Char"/>
    <w:basedOn w:val="18"/>
    <w:link w:val="2"/>
    <w:autoRedefine/>
    <w:qFormat/>
    <w:uiPriority w:val="0"/>
    <w:rPr>
      <w:rFonts w:ascii="Arial" w:hAnsi="Arial" w:eastAsia="黑体" w:cs="Times New Roman"/>
      <w:sz w:val="44"/>
      <w:szCs w:val="20"/>
      <w:lang w:bidi="he-IL"/>
    </w:rPr>
  </w:style>
  <w:style w:type="paragraph" w:customStyle="1" w:styleId="27">
    <w:name w:val="国内"/>
    <w:basedOn w:val="2"/>
    <w:autoRedefine/>
    <w:qFormat/>
    <w:uiPriority w:val="0"/>
    <w:pPr>
      <w:jc w:val="center"/>
    </w:pPr>
    <w:rPr>
      <w:sz w:val="52"/>
      <w:szCs w:val="52"/>
    </w:rPr>
  </w:style>
  <w:style w:type="paragraph" w:styleId="28">
    <w:name w:val="List Paragraph"/>
    <w:basedOn w:val="1"/>
    <w:autoRedefine/>
    <w:qFormat/>
    <w:uiPriority w:val="34"/>
    <w:pPr>
      <w:ind w:firstLine="420" w:firstLineChars="200"/>
    </w:pPr>
  </w:style>
  <w:style w:type="character" w:customStyle="1" w:styleId="29">
    <w:name w:val="纯文本 Char"/>
    <w:basedOn w:val="18"/>
    <w:link w:val="7"/>
    <w:autoRedefine/>
    <w:qFormat/>
    <w:uiPriority w:val="0"/>
    <w:rPr>
      <w:rFonts w:ascii="宋体" w:hAnsi="Courier New" w:eastAsia="宋体" w:cs="Courier New"/>
      <w:szCs w:val="21"/>
    </w:rPr>
  </w:style>
  <w:style w:type="character" w:customStyle="1" w:styleId="30">
    <w:name w:val="正文文本缩进 Char"/>
    <w:basedOn w:val="18"/>
    <w:link w:val="5"/>
    <w:autoRedefine/>
    <w:qFormat/>
    <w:uiPriority w:val="99"/>
    <w:rPr>
      <w:rFonts w:ascii="宋体" w:hAnsi="宋体" w:eastAsia="宋体" w:cs="宋体"/>
      <w:sz w:val="24"/>
      <w:szCs w:val="24"/>
    </w:rPr>
  </w:style>
  <w:style w:type="character" w:customStyle="1" w:styleId="31">
    <w:name w:val="正文首行缩进 2 Char"/>
    <w:basedOn w:val="30"/>
    <w:link w:val="15"/>
    <w:autoRedefine/>
    <w:semiHidden/>
    <w:qFormat/>
    <w:uiPriority w:val="99"/>
    <w:rPr>
      <w:rFonts w:ascii="宋体" w:hAnsi="宋体" w:eastAsia="宋体" w:cs="宋体"/>
      <w:sz w:val="24"/>
      <w:szCs w:val="24"/>
    </w:rPr>
  </w:style>
  <w:style w:type="character" w:customStyle="1" w:styleId="32">
    <w:name w:val="正文文本 Char"/>
    <w:basedOn w:val="18"/>
    <w:link w:val="4"/>
    <w:autoRedefine/>
    <w:semiHidden/>
    <w:qFormat/>
    <w:uiPriority w:val="99"/>
    <w:rPr>
      <w:szCs w:val="24"/>
    </w:rPr>
  </w:style>
  <w:style w:type="character" w:customStyle="1" w:styleId="33">
    <w:name w:val="批注框文本 Char"/>
    <w:basedOn w:val="18"/>
    <w:link w:val="10"/>
    <w:autoRedefine/>
    <w:semiHidden/>
    <w:qFormat/>
    <w:uiPriority w:val="99"/>
    <w:rPr>
      <w:kern w:val="2"/>
      <w:sz w:val="18"/>
      <w:szCs w:val="18"/>
    </w:rPr>
  </w:style>
  <w:style w:type="paragraph" w:customStyle="1" w:styleId="34">
    <w:name w:val="PlainText"/>
    <w:basedOn w:val="1"/>
    <w:autoRedefine/>
    <w:qFormat/>
    <w:uiPriority w:val="0"/>
    <w:rPr>
      <w:rFonts w:ascii="宋体" w:hAnsi="Courier New" w:eastAsia="宋体" w:cs="Times New Roman"/>
    </w:rPr>
  </w:style>
  <w:style w:type="character" w:customStyle="1" w:styleId="35">
    <w:name w:val="NormalCharacter"/>
    <w:link w:val="1"/>
    <w:autoRedefine/>
    <w:semiHidden/>
    <w:qFormat/>
    <w:uiPriority w:val="0"/>
    <w:rPr>
      <w:rFonts w:ascii="Times New Roman" w:hAnsi="Times New Roman" w:eastAsia="宋体" w:cs="Times New Roman"/>
      <w:lang w:val="en-US" w:eastAsia="zh-CN" w:bidi="ar-SA"/>
    </w:rPr>
  </w:style>
  <w:style w:type="character" w:customStyle="1" w:styleId="36">
    <w:name w:val="Char Char Char"/>
    <w:basedOn w:val="18"/>
    <w:link w:val="37"/>
    <w:autoRedefine/>
    <w:qFormat/>
    <w:uiPriority w:val="0"/>
    <w:rPr>
      <w:rFonts w:ascii="宋体" w:hAnsi="宋体" w:eastAsia="宋体"/>
      <w:kern w:val="2"/>
      <w:sz w:val="24"/>
    </w:rPr>
  </w:style>
  <w:style w:type="paragraph" w:customStyle="1" w:styleId="37">
    <w:name w:val="Char"/>
    <w:basedOn w:val="38"/>
    <w:next w:val="1"/>
    <w:link w:val="36"/>
    <w:autoRedefine/>
    <w:qFormat/>
    <w:uiPriority w:val="0"/>
    <w:pPr>
      <w:spacing w:line="360" w:lineRule="auto"/>
      <w:ind w:firstLine="200" w:firstLineChars="200"/>
    </w:pPr>
    <w:rPr>
      <w:rFonts w:ascii="宋体" w:hAnsi="宋体" w:eastAsia="宋体"/>
      <w:sz w:val="24"/>
      <w:szCs w:val="20"/>
    </w:rPr>
  </w:style>
  <w:style w:type="paragraph" w:customStyle="1" w:styleId="38">
    <w:name w:val="Document Map1"/>
    <w:basedOn w:val="1"/>
    <w:autoRedefine/>
    <w:qFormat/>
    <w:uiPriority w:val="0"/>
    <w:pPr>
      <w:shd w:val="clear" w:color="auto" w:fill="000080"/>
    </w:pPr>
    <w:rPr>
      <w:rFonts w:cs="Times New Roman"/>
      <w:sz w:val="21"/>
      <w:shd w:val="clear" w:color="auto" w:fill="000080"/>
    </w:rPr>
  </w:style>
  <w:style w:type="paragraph" w:customStyle="1" w:styleId="39">
    <w:name w:val="Heading3"/>
    <w:basedOn w:val="1"/>
    <w:next w:val="1"/>
    <w:autoRedefine/>
    <w:qFormat/>
    <w:uiPriority w:val="0"/>
    <w:pPr>
      <w:keepNext/>
      <w:keepLines/>
      <w:widowControl/>
      <w:spacing w:before="260" w:after="260" w:line="416" w:lineRule="auto"/>
      <w:textAlignment w:val="baseline"/>
    </w:pPr>
    <w:rPr>
      <w:rFonts w:cs="Times New Roman"/>
      <w:b/>
      <w:bCs/>
      <w:sz w:val="32"/>
      <w:szCs w:val="32"/>
      <w:lang w:val="en-US" w:eastAsia="zh-CN" w:bidi="ar-SA"/>
    </w:rPr>
  </w:style>
  <w:style w:type="paragraph" w:customStyle="1" w:styleId="40">
    <w:name w:val="默认段落字体 Para Char Char Char Char Char Char Char"/>
    <w:basedOn w:val="1"/>
    <w:autoRedefine/>
    <w:qFormat/>
    <w:uiPriority w:val="0"/>
    <w:pPr>
      <w:widowControl w:val="0"/>
      <w:jc w:val="both"/>
    </w:pPr>
    <w:rPr>
      <w:kern w:val="2"/>
      <w:sz w:val="21"/>
    </w:rPr>
  </w:style>
  <w:style w:type="character" w:customStyle="1" w:styleId="41">
    <w:name w:val="PageNumber"/>
    <w:basedOn w:val="35"/>
    <w:autoRedefine/>
    <w:qFormat/>
    <w:uiPriority w:val="0"/>
  </w:style>
  <w:style w:type="paragraph" w:customStyle="1" w:styleId="42">
    <w:name w:val="样式  Char + 首行缩进:  2 字符"/>
    <w:basedOn w:val="37"/>
    <w:autoRedefine/>
    <w:qFormat/>
    <w:uiPriority w:val="0"/>
    <w:pPr>
      <w:ind w:firstLine="42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411D7-E432-40A2-B802-9149510CA6A7}">
  <ds:schemaRefs/>
</ds:datastoreItem>
</file>

<file path=docProps/app.xml><?xml version="1.0" encoding="utf-8"?>
<Properties xmlns="http://schemas.openxmlformats.org/officeDocument/2006/extended-properties" xmlns:vt="http://schemas.openxmlformats.org/officeDocument/2006/docPropsVTypes">
  <Template>Normal</Template>
  <Pages>17</Pages>
  <Words>6643</Words>
  <Characters>7199</Characters>
  <Lines>98</Lines>
  <Paragraphs>27</Paragraphs>
  <TotalTime>11</TotalTime>
  <ScaleCrop>false</ScaleCrop>
  <LinksUpToDate>false</LinksUpToDate>
  <CharactersWithSpaces>7683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2021-06-06T07:56:00Z</dcterms:created>
  <dc:creator>陈彬</dc:creator>
  <cp:lastModifiedBy>G.L</cp:lastModifiedBy>
  <cp:lastPrinted>2022-09-05T08:14:00Z</cp:lastPrinted>
  <dcterms:modified xsi:type="dcterms:W3CDTF">2024-03-26T07:11:46Z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BBB93376A7684FF8977C04E6BE98763A</vt:lpwstr>
  </property>
</Properties>
</file>